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BF073" w14:textId="3D90D59B" w:rsidR="006A768E" w:rsidRPr="00F732DF" w:rsidRDefault="00E008B2" w:rsidP="002907B5">
      <w:pPr>
        <w:pStyle w:val="BasicParagraph"/>
        <w:jc w:val="center"/>
        <w:rPr>
          <w:sz w:val="36"/>
          <w:szCs w:val="36"/>
          <w:lang w:val="en-AU"/>
        </w:rPr>
      </w:pPr>
      <w:r w:rsidRPr="00F732DF">
        <w:rPr>
          <w:sz w:val="36"/>
          <w:szCs w:val="36"/>
          <w:lang w:val="en-AU"/>
        </w:rPr>
        <w:t xml:space="preserve">Your </w:t>
      </w:r>
      <w:r w:rsidR="0052390A" w:rsidRPr="00F732DF">
        <w:rPr>
          <w:sz w:val="36"/>
          <w:szCs w:val="36"/>
          <w:lang w:val="en-AU"/>
        </w:rPr>
        <w:t>Talking Points</w:t>
      </w:r>
    </w:p>
    <w:p w14:paraId="2F96E2BD" w14:textId="77777777" w:rsidR="00E008B2" w:rsidRPr="00F732DF" w:rsidRDefault="00E008B2" w:rsidP="00E008B2">
      <w:pPr>
        <w:pStyle w:val="ATIABody"/>
        <w:rPr>
          <w:rFonts w:ascii="Poppins Medium" w:hAnsi="Poppins Medium" w:cs="Poppins Medium"/>
          <w:caps/>
          <w:color w:val="00ABAD"/>
          <w:spacing w:val="15"/>
          <w:sz w:val="28"/>
          <w:szCs w:val="30"/>
          <w:lang w:val="en-AU"/>
        </w:rPr>
      </w:pPr>
      <w:r w:rsidRPr="00F732DF">
        <w:rPr>
          <w:rFonts w:ascii="Poppins Medium" w:hAnsi="Poppins Medium" w:cs="Poppins Medium"/>
          <w:caps/>
          <w:color w:val="00ABAD"/>
          <w:spacing w:val="15"/>
          <w:sz w:val="28"/>
          <w:szCs w:val="30"/>
          <w:lang w:val="en-AU"/>
        </w:rPr>
        <w:t>Context</w:t>
      </w:r>
    </w:p>
    <w:p w14:paraId="4A854BBE" w14:textId="1A824DD4" w:rsidR="00E008B2" w:rsidRPr="00F732DF" w:rsidRDefault="00E008B2" w:rsidP="00E008B2">
      <w:pPr>
        <w:pStyle w:val="ATIABody"/>
        <w:numPr>
          <w:ilvl w:val="0"/>
          <w:numId w:val="23"/>
        </w:numPr>
        <w:rPr>
          <w:lang w:val="en-AU"/>
        </w:rPr>
      </w:pPr>
      <w:r w:rsidRPr="00F732DF">
        <w:rPr>
          <w:lang w:val="en-AU"/>
        </w:rPr>
        <w:t>To maximise your impact, you need to deliver key facts in an organised, concise way.</w:t>
      </w:r>
    </w:p>
    <w:p w14:paraId="76B7A51E" w14:textId="17D97F37" w:rsidR="00E008B2" w:rsidRPr="00F732DF" w:rsidRDefault="00E008B2" w:rsidP="00E008B2">
      <w:pPr>
        <w:pStyle w:val="ATIABody"/>
        <w:numPr>
          <w:ilvl w:val="0"/>
          <w:numId w:val="23"/>
        </w:numPr>
        <w:rPr>
          <w:lang w:val="en-AU"/>
        </w:rPr>
      </w:pPr>
      <w:r w:rsidRPr="00F732DF">
        <w:rPr>
          <w:lang w:val="en-AU"/>
        </w:rPr>
        <w:t xml:space="preserve">The Federal Member of Parliament you are meeting with meets with many local </w:t>
      </w:r>
      <w:r w:rsidR="00BE5762" w:rsidRPr="00F732DF">
        <w:rPr>
          <w:lang w:val="en-AU"/>
        </w:rPr>
        <w:t>constituents</w:t>
      </w:r>
      <w:r w:rsidRPr="00F732DF">
        <w:rPr>
          <w:lang w:val="en-AU"/>
        </w:rPr>
        <w:t xml:space="preserve"> every week and has an </w:t>
      </w:r>
      <w:r w:rsidR="00BE5762" w:rsidRPr="00F732DF">
        <w:rPr>
          <w:lang w:val="en-AU"/>
        </w:rPr>
        <w:t>extraordinary</w:t>
      </w:r>
      <w:r w:rsidRPr="00F732DF">
        <w:rPr>
          <w:lang w:val="en-AU"/>
        </w:rPr>
        <w:t xml:space="preserve"> volume of information to process as part of Parliamentary duties.</w:t>
      </w:r>
    </w:p>
    <w:p w14:paraId="7E465BB7" w14:textId="07B98A08" w:rsidR="00E008B2" w:rsidRPr="00F732DF" w:rsidRDefault="00E008B2" w:rsidP="00E008B2">
      <w:pPr>
        <w:pStyle w:val="ATIABody"/>
        <w:numPr>
          <w:ilvl w:val="0"/>
          <w:numId w:val="23"/>
        </w:numPr>
        <w:rPr>
          <w:lang w:val="en-AU"/>
        </w:rPr>
      </w:pPr>
      <w:r w:rsidRPr="00F732DF">
        <w:rPr>
          <w:lang w:val="en-AU"/>
        </w:rPr>
        <w:t>The most effective meetings are those that provide relevant information from a local perspective and have a clear ask for the MP to act on.</w:t>
      </w:r>
    </w:p>
    <w:p w14:paraId="2521BE45" w14:textId="1081CA9C" w:rsidR="00E008B2" w:rsidRPr="00F732DF" w:rsidRDefault="00E008B2" w:rsidP="008A09BB">
      <w:pPr>
        <w:pStyle w:val="ATIABody"/>
        <w:numPr>
          <w:ilvl w:val="0"/>
          <w:numId w:val="23"/>
        </w:numPr>
        <w:rPr>
          <w:lang w:val="en-AU"/>
        </w:rPr>
      </w:pPr>
      <w:r w:rsidRPr="00F732DF">
        <w:rPr>
          <w:lang w:val="en-AU"/>
        </w:rPr>
        <w:t>In addition to providing a clear overview, you need to leave time for questions. Most electorate meetings run for just 30 minutes so being organised is important.</w:t>
      </w:r>
    </w:p>
    <w:p w14:paraId="425E356D" w14:textId="68D09645" w:rsidR="008B424B" w:rsidRPr="00F732DF" w:rsidRDefault="008B424B" w:rsidP="008A09BB">
      <w:pPr>
        <w:pStyle w:val="ATIABody"/>
        <w:rPr>
          <w:rFonts w:ascii="Poppins Medium" w:hAnsi="Poppins Medium" w:cs="Poppins Medium"/>
          <w:caps/>
          <w:color w:val="00ABAD"/>
          <w:spacing w:val="15"/>
          <w:sz w:val="28"/>
          <w:szCs w:val="30"/>
          <w:lang w:val="en-AU"/>
        </w:rPr>
      </w:pPr>
      <w:r w:rsidRPr="00F732DF">
        <w:rPr>
          <w:rFonts w:ascii="Poppins Medium" w:hAnsi="Poppins Medium" w:cs="Poppins Medium"/>
          <w:caps/>
          <w:color w:val="00ABAD"/>
          <w:spacing w:val="15"/>
          <w:sz w:val="28"/>
          <w:szCs w:val="30"/>
          <w:lang w:val="en-AU"/>
        </w:rPr>
        <w:t xml:space="preserve">Introduction: Why We’re Here </w:t>
      </w:r>
    </w:p>
    <w:p w14:paraId="527C2B83" w14:textId="77777777" w:rsidR="00C850CC" w:rsidRPr="00F732DF" w:rsidRDefault="008B424B" w:rsidP="00C850CC">
      <w:pPr>
        <w:pStyle w:val="ATIABody"/>
        <w:numPr>
          <w:ilvl w:val="0"/>
          <w:numId w:val="8"/>
        </w:numPr>
        <w:rPr>
          <w:lang w:val="en-AU"/>
        </w:rPr>
      </w:pPr>
      <w:r w:rsidRPr="00F732DF">
        <w:rPr>
          <w:lang w:val="en-AU"/>
        </w:rPr>
        <w:t xml:space="preserve">I appreciate you taking the time to meet with me today. </w:t>
      </w:r>
    </w:p>
    <w:p w14:paraId="64C97203" w14:textId="5A71955E" w:rsidR="008B424B" w:rsidRPr="00F732DF" w:rsidRDefault="008B424B" w:rsidP="00C850CC">
      <w:pPr>
        <w:pStyle w:val="ATIABody"/>
        <w:numPr>
          <w:ilvl w:val="0"/>
          <w:numId w:val="8"/>
        </w:numPr>
        <w:rPr>
          <w:lang w:val="en-AU"/>
        </w:rPr>
      </w:pPr>
      <w:r w:rsidRPr="00F732DF">
        <w:rPr>
          <w:lang w:val="en-AU"/>
        </w:rPr>
        <w:t>As a local business owner operating [</w:t>
      </w:r>
      <w:r w:rsidRPr="007743EF">
        <w:rPr>
          <w:lang w:val="en-AU"/>
        </w:rPr>
        <w:t xml:space="preserve">Business Name] in [Suburb], </w:t>
      </w:r>
      <w:r w:rsidRPr="00F732DF">
        <w:rPr>
          <w:highlight w:val="yellow"/>
          <w:lang w:val="en-AU"/>
        </w:rPr>
        <w:t>I employ [X] people and have been serving our community for [X] years</w:t>
      </w:r>
      <w:r w:rsidRPr="00F732DF">
        <w:rPr>
          <w:lang w:val="en-AU"/>
        </w:rPr>
        <w:t>. Like many accredited travel agents, tour operators, and wholesalers in our electorate, my business plays a crucial role in helping Australians travel safely and confidently while keeping money and jobs in our local economy.</w:t>
      </w:r>
    </w:p>
    <w:p w14:paraId="720A1FF9" w14:textId="77777777" w:rsidR="00C850CC" w:rsidRPr="00F732DF" w:rsidRDefault="008B424B" w:rsidP="00C850CC">
      <w:pPr>
        <w:pStyle w:val="ATIABody"/>
        <w:numPr>
          <w:ilvl w:val="0"/>
          <w:numId w:val="8"/>
        </w:numPr>
        <w:rPr>
          <w:lang w:val="en-AU"/>
        </w:rPr>
      </w:pPr>
      <w:r w:rsidRPr="00F732DF">
        <w:rPr>
          <w:lang w:val="en-AU"/>
        </w:rPr>
        <w:t xml:space="preserve">Now more than ever, travellers are turning to accredited travel businesses </w:t>
      </w:r>
      <w:r w:rsidR="00C850CC" w:rsidRPr="00F732DF">
        <w:rPr>
          <w:lang w:val="en-AU"/>
        </w:rPr>
        <w:t xml:space="preserve">like mine </w:t>
      </w:r>
      <w:r w:rsidRPr="00F732DF">
        <w:rPr>
          <w:lang w:val="en-AU"/>
        </w:rPr>
        <w:t>for support. Whether it’s finding the best travel solutions, dealing with last-minute flight cancellations, securing refunds, or navigating complex itinerary changes, we are the frontline support system for travellers</w:t>
      </w:r>
      <w:r w:rsidR="00C850CC" w:rsidRPr="00F732DF">
        <w:rPr>
          <w:lang w:val="en-AU"/>
        </w:rPr>
        <w:t>.</w:t>
      </w:r>
    </w:p>
    <w:p w14:paraId="1F27D61A" w14:textId="5866925F" w:rsidR="008B424B" w:rsidRPr="00F732DF" w:rsidRDefault="008B424B" w:rsidP="00C850CC">
      <w:pPr>
        <w:pStyle w:val="ATIABody"/>
        <w:numPr>
          <w:ilvl w:val="0"/>
          <w:numId w:val="8"/>
        </w:numPr>
        <w:rPr>
          <w:lang w:val="en-AU"/>
        </w:rPr>
      </w:pPr>
      <w:r w:rsidRPr="00F732DF">
        <w:rPr>
          <w:lang w:val="en-AU"/>
        </w:rPr>
        <w:t xml:space="preserve">However, many consumers still don’t understand the risks of booking with unaccredited operators—businesses that may not be financially sound, professionally accountable, or able to </w:t>
      </w:r>
      <w:proofErr w:type="gramStart"/>
      <w:r w:rsidRPr="00F732DF">
        <w:rPr>
          <w:lang w:val="en-AU"/>
        </w:rPr>
        <w:t>provide assistance</w:t>
      </w:r>
      <w:proofErr w:type="gramEnd"/>
      <w:r w:rsidRPr="00F732DF">
        <w:rPr>
          <w:lang w:val="en-AU"/>
        </w:rPr>
        <w:t xml:space="preserve"> when problems arise.</w:t>
      </w:r>
    </w:p>
    <w:p w14:paraId="564D6FCC" w14:textId="77777777" w:rsidR="008B424B" w:rsidRPr="00F732DF" w:rsidRDefault="008B424B" w:rsidP="00C850CC">
      <w:pPr>
        <w:pStyle w:val="ATIABody"/>
        <w:numPr>
          <w:ilvl w:val="0"/>
          <w:numId w:val="8"/>
        </w:numPr>
        <w:rPr>
          <w:lang w:val="en-AU"/>
        </w:rPr>
      </w:pPr>
      <w:r w:rsidRPr="00F732DF">
        <w:rPr>
          <w:lang w:val="en-AU"/>
        </w:rPr>
        <w:t>We need a public awareness campaign to ensure more Australians understand the importance of booking with accredited travel businesses. This is critical not only for consumer protection but also for sustaining the local travel businesses that keep our economy strong.</w:t>
      </w:r>
    </w:p>
    <w:p w14:paraId="2755684B" w14:textId="77777777" w:rsidR="003850B2" w:rsidRPr="00F732DF" w:rsidRDefault="003850B2" w:rsidP="00400336">
      <w:pPr>
        <w:pStyle w:val="ATIABody"/>
        <w:rPr>
          <w:rFonts w:ascii="Poppins Medium" w:hAnsi="Poppins Medium" w:cs="Poppins Medium"/>
          <w:b/>
          <w:bCs/>
          <w:i/>
          <w:iCs/>
          <w:caps/>
          <w:color w:val="00ABAD"/>
          <w:spacing w:val="15"/>
          <w:sz w:val="28"/>
          <w:szCs w:val="30"/>
          <w:lang w:val="en-AU"/>
        </w:rPr>
      </w:pPr>
      <w:r w:rsidRPr="00F732DF">
        <w:rPr>
          <w:rFonts w:ascii="Poppins Medium" w:hAnsi="Poppins Medium" w:cs="Poppins Medium"/>
          <w:caps/>
          <w:color w:val="00ABAD"/>
          <w:spacing w:val="15"/>
          <w:sz w:val="28"/>
          <w:szCs w:val="30"/>
          <w:lang w:val="en-AU"/>
        </w:rPr>
        <w:t>Key Issues Affecting Local Travel Businesses</w:t>
      </w:r>
      <w:r w:rsidRPr="00F732DF">
        <w:rPr>
          <w:rFonts w:ascii="Poppins Medium" w:hAnsi="Poppins Medium" w:cs="Poppins Medium"/>
          <w:b/>
          <w:bCs/>
          <w:i/>
          <w:iCs/>
          <w:caps/>
          <w:color w:val="00ABAD"/>
          <w:spacing w:val="15"/>
          <w:sz w:val="28"/>
          <w:szCs w:val="30"/>
          <w:lang w:val="en-AU"/>
        </w:rPr>
        <w:t xml:space="preserve"> </w:t>
      </w:r>
    </w:p>
    <w:p w14:paraId="14B8DFBD" w14:textId="77777777" w:rsidR="00400336" w:rsidRPr="00F732DF" w:rsidRDefault="00400336" w:rsidP="00400336">
      <w:pPr>
        <w:pStyle w:val="ATIABody"/>
        <w:rPr>
          <w:b/>
          <w:bCs/>
          <w:lang w:val="en-AU"/>
        </w:rPr>
      </w:pPr>
      <w:r w:rsidRPr="00F732DF">
        <w:rPr>
          <w:b/>
          <w:bCs/>
          <w:lang w:val="en-AU"/>
        </w:rPr>
        <w:t>1. Keeping Local Travel Businesses Strong and Protecting Travellers</w:t>
      </w:r>
    </w:p>
    <w:p w14:paraId="136C0BB0" w14:textId="77777777" w:rsidR="00400336" w:rsidRPr="00F732DF" w:rsidRDefault="00400336" w:rsidP="00400336">
      <w:pPr>
        <w:pStyle w:val="ATIABody"/>
        <w:numPr>
          <w:ilvl w:val="0"/>
          <w:numId w:val="14"/>
        </w:numPr>
        <w:rPr>
          <w:lang w:val="en-AU"/>
        </w:rPr>
      </w:pPr>
      <w:r w:rsidRPr="00F732DF">
        <w:rPr>
          <w:lang w:val="en-AU"/>
        </w:rPr>
        <w:t xml:space="preserve">There are </w:t>
      </w:r>
      <w:r w:rsidRPr="00F732DF">
        <w:rPr>
          <w:highlight w:val="yellow"/>
          <w:lang w:val="en-AU"/>
        </w:rPr>
        <w:t>[X]</w:t>
      </w:r>
      <w:r w:rsidRPr="00F732DF">
        <w:rPr>
          <w:lang w:val="en-AU"/>
        </w:rPr>
        <w:t xml:space="preserve"> accredited travel businesses </w:t>
      </w:r>
      <w:r w:rsidRPr="00F732DF">
        <w:rPr>
          <w:highlight w:val="yellow"/>
          <w:lang w:val="en-AU"/>
        </w:rPr>
        <w:t>in [Electorate],</w:t>
      </w:r>
      <w:r w:rsidRPr="00F732DF">
        <w:rPr>
          <w:lang w:val="en-AU"/>
        </w:rPr>
        <w:t xml:space="preserve"> supporting [</w:t>
      </w:r>
      <w:r w:rsidRPr="00F732DF">
        <w:rPr>
          <w:highlight w:val="yellow"/>
          <w:lang w:val="en-AU"/>
        </w:rPr>
        <w:t>X] local jobs</w:t>
      </w:r>
      <w:r w:rsidRPr="00F732DF">
        <w:rPr>
          <w:lang w:val="en-AU"/>
        </w:rPr>
        <w:t>.</w:t>
      </w:r>
    </w:p>
    <w:p w14:paraId="330910FE" w14:textId="77777777" w:rsidR="00400336" w:rsidRPr="00F732DF" w:rsidRDefault="00400336" w:rsidP="00400336">
      <w:pPr>
        <w:pStyle w:val="ATIABody"/>
        <w:numPr>
          <w:ilvl w:val="0"/>
          <w:numId w:val="14"/>
        </w:numPr>
        <w:rPr>
          <w:lang w:val="en-AU"/>
        </w:rPr>
      </w:pPr>
      <w:r w:rsidRPr="00F732DF">
        <w:rPr>
          <w:lang w:val="en-AU"/>
        </w:rPr>
        <w:t>Travellers are increasingly relying on local travel businesses for expert guidance, protection, and assistance when things go wrong.</w:t>
      </w:r>
    </w:p>
    <w:p w14:paraId="7DDDA0A2" w14:textId="77777777" w:rsidR="00400336" w:rsidRPr="00F732DF" w:rsidRDefault="00400336" w:rsidP="00400336">
      <w:pPr>
        <w:pStyle w:val="ATIABody"/>
        <w:numPr>
          <w:ilvl w:val="0"/>
          <w:numId w:val="14"/>
        </w:numPr>
        <w:rPr>
          <w:lang w:val="en-AU"/>
        </w:rPr>
      </w:pPr>
      <w:r w:rsidRPr="00F732DF">
        <w:rPr>
          <w:lang w:val="en-AU"/>
        </w:rPr>
        <w:t>Unaccredited travel providers put consumers at risk—without financial security, professional standards, or support when a problem arises.</w:t>
      </w:r>
    </w:p>
    <w:p w14:paraId="3A68682E" w14:textId="77777777" w:rsidR="00400336" w:rsidRPr="00F732DF" w:rsidRDefault="00400336" w:rsidP="00400336">
      <w:pPr>
        <w:pStyle w:val="ATIABody"/>
        <w:numPr>
          <w:ilvl w:val="0"/>
          <w:numId w:val="14"/>
        </w:numPr>
        <w:rPr>
          <w:lang w:val="en-AU"/>
        </w:rPr>
      </w:pPr>
      <w:r w:rsidRPr="00F732DF">
        <w:rPr>
          <w:lang w:val="en-AU"/>
        </w:rPr>
        <w:t>We need your support for a co-funded national consumer awareness campaign to educate Australians on the unmatched safety and benefits of booking with accredited, local travel providers.</w:t>
      </w:r>
    </w:p>
    <w:p w14:paraId="527173D1" w14:textId="77777777" w:rsidR="00400336" w:rsidRPr="00F732DF" w:rsidRDefault="00400336" w:rsidP="00400336">
      <w:pPr>
        <w:pStyle w:val="ATIABody"/>
        <w:rPr>
          <w:b/>
          <w:bCs/>
          <w:lang w:val="en-AU"/>
        </w:rPr>
      </w:pPr>
      <w:r w:rsidRPr="00F732DF">
        <w:rPr>
          <w:b/>
          <w:bCs/>
          <w:lang w:val="en-AU"/>
        </w:rPr>
        <w:t>2. Strengthening Airline Competition to Lower Fares and Improve Services</w:t>
      </w:r>
    </w:p>
    <w:p w14:paraId="65750139" w14:textId="3A331FA9" w:rsidR="00400336" w:rsidRPr="00F732DF" w:rsidRDefault="00400336" w:rsidP="00672243">
      <w:pPr>
        <w:pStyle w:val="ATIABody"/>
        <w:numPr>
          <w:ilvl w:val="0"/>
          <w:numId w:val="15"/>
        </w:numPr>
        <w:rPr>
          <w:lang w:val="en-AU"/>
        </w:rPr>
      </w:pPr>
      <w:r w:rsidRPr="00F732DF">
        <w:rPr>
          <w:lang w:val="en-AU"/>
        </w:rPr>
        <w:t xml:space="preserve">Families and businesses in </w:t>
      </w:r>
      <w:r w:rsidRPr="00F732DF">
        <w:rPr>
          <w:highlight w:val="yellow"/>
          <w:lang w:val="en-AU"/>
        </w:rPr>
        <w:t>[Electorate]</w:t>
      </w:r>
      <w:r w:rsidRPr="00F732DF">
        <w:rPr>
          <w:lang w:val="en-AU"/>
        </w:rPr>
        <w:t xml:space="preserve"> are struggling with rising airfares, up 13% nationally, with some routes soaring 95%</w:t>
      </w:r>
      <w:r w:rsidR="00477549" w:rsidRPr="00F732DF">
        <w:rPr>
          <w:lang w:val="en-AU"/>
        </w:rPr>
        <w:t xml:space="preserve"> but we are paid less because</w:t>
      </w:r>
      <w:r w:rsidRPr="00F732DF">
        <w:rPr>
          <w:lang w:val="en-AU"/>
        </w:rPr>
        <w:t>.</w:t>
      </w:r>
    </w:p>
    <w:p w14:paraId="54BCE1EA" w14:textId="5D29DE5F" w:rsidR="00400336" w:rsidRPr="00F732DF" w:rsidRDefault="00400336" w:rsidP="00672243">
      <w:pPr>
        <w:pStyle w:val="ATIABody"/>
        <w:numPr>
          <w:ilvl w:val="0"/>
          <w:numId w:val="15"/>
        </w:numPr>
        <w:rPr>
          <w:lang w:val="en-AU"/>
        </w:rPr>
      </w:pPr>
      <w:r w:rsidRPr="00F732DF">
        <w:rPr>
          <w:lang w:val="en-AU"/>
        </w:rPr>
        <w:t xml:space="preserve">Fewer airline choices mean fewer flights, higher costs, and reduced connectivity for </w:t>
      </w:r>
      <w:r w:rsidR="00BE5762" w:rsidRPr="00F732DF">
        <w:rPr>
          <w:lang w:val="en-AU"/>
        </w:rPr>
        <w:t>travellers</w:t>
      </w:r>
      <w:r w:rsidRPr="00F732DF">
        <w:rPr>
          <w:lang w:val="en-AU"/>
        </w:rPr>
        <w:t xml:space="preserve"> and businesses.</w:t>
      </w:r>
    </w:p>
    <w:p w14:paraId="6D33B1A9" w14:textId="77777777" w:rsidR="00400336" w:rsidRPr="00F732DF" w:rsidRDefault="00400336" w:rsidP="00672243">
      <w:pPr>
        <w:pStyle w:val="ATIABody"/>
        <w:numPr>
          <w:ilvl w:val="0"/>
          <w:numId w:val="15"/>
        </w:numPr>
        <w:rPr>
          <w:lang w:val="en-AU"/>
        </w:rPr>
      </w:pPr>
      <w:r w:rsidRPr="00F732DF">
        <w:rPr>
          <w:lang w:val="en-AU"/>
        </w:rPr>
        <w:lastRenderedPageBreak/>
        <w:t>We need the ACCC to conduct bi-annual market concentration studies and extend airline competition monitoring beyond 2026 to drive down costs and improve service.</w:t>
      </w:r>
    </w:p>
    <w:p w14:paraId="7333908F" w14:textId="77777777" w:rsidR="00400336" w:rsidRPr="00F732DF" w:rsidRDefault="00400336" w:rsidP="00672243">
      <w:pPr>
        <w:pStyle w:val="ATIABody"/>
        <w:numPr>
          <w:ilvl w:val="0"/>
          <w:numId w:val="15"/>
        </w:numPr>
        <w:rPr>
          <w:lang w:val="en-AU"/>
        </w:rPr>
      </w:pPr>
      <w:r w:rsidRPr="00F732DF">
        <w:rPr>
          <w:lang w:val="en-AU"/>
        </w:rPr>
        <w:t>A consumer-focused approach to international air service agreements is needed to ensure better affordability and accessibility.</w:t>
      </w:r>
    </w:p>
    <w:p w14:paraId="304FE602" w14:textId="024F5985" w:rsidR="00477549" w:rsidRPr="00F732DF" w:rsidRDefault="00477549" w:rsidP="00672243">
      <w:pPr>
        <w:pStyle w:val="ATIABody"/>
        <w:numPr>
          <w:ilvl w:val="0"/>
          <w:numId w:val="15"/>
        </w:numPr>
        <w:rPr>
          <w:lang w:val="en-AU"/>
        </w:rPr>
      </w:pPr>
      <w:r w:rsidRPr="00F732DF">
        <w:rPr>
          <w:lang w:val="en-AU"/>
        </w:rPr>
        <w:t>We know that every dollar spent on air is not spent with Australian tour operators</w:t>
      </w:r>
      <w:r w:rsidR="004D5356" w:rsidRPr="00F732DF">
        <w:rPr>
          <w:lang w:val="en-AU"/>
        </w:rPr>
        <w:t xml:space="preserve"> and this means higher profits for airlines and not small </w:t>
      </w:r>
      <w:r w:rsidR="00BE5762" w:rsidRPr="00F732DF">
        <w:rPr>
          <w:lang w:val="en-AU"/>
        </w:rPr>
        <w:t>businesses</w:t>
      </w:r>
      <w:r w:rsidR="004D5356" w:rsidRPr="00F732DF">
        <w:rPr>
          <w:lang w:val="en-AU"/>
        </w:rPr>
        <w:t xml:space="preserve"> like mine.</w:t>
      </w:r>
    </w:p>
    <w:p w14:paraId="1C3DBB02" w14:textId="77777777" w:rsidR="00400336" w:rsidRPr="00F732DF" w:rsidRDefault="00400336" w:rsidP="00400336">
      <w:pPr>
        <w:pStyle w:val="ATIABody"/>
        <w:rPr>
          <w:b/>
          <w:bCs/>
          <w:lang w:val="en-AU"/>
        </w:rPr>
      </w:pPr>
      <w:r w:rsidRPr="00F732DF">
        <w:rPr>
          <w:b/>
          <w:bCs/>
          <w:lang w:val="en-AU"/>
        </w:rPr>
        <w:t>3. Supporting Local Jobs and Workforce Development</w:t>
      </w:r>
    </w:p>
    <w:p w14:paraId="073BF55A" w14:textId="77777777" w:rsidR="00400336" w:rsidRPr="00F732DF" w:rsidRDefault="00400336" w:rsidP="000027AE">
      <w:pPr>
        <w:pStyle w:val="ATIABody"/>
        <w:numPr>
          <w:ilvl w:val="0"/>
          <w:numId w:val="16"/>
        </w:numPr>
        <w:rPr>
          <w:lang w:val="en-AU"/>
        </w:rPr>
      </w:pPr>
      <w:r w:rsidRPr="00F732DF">
        <w:rPr>
          <w:lang w:val="en-AU"/>
        </w:rPr>
        <w:t xml:space="preserve">The travel industry workforce is 72% female, making this an important issue for working women in </w:t>
      </w:r>
      <w:r w:rsidRPr="00F732DF">
        <w:rPr>
          <w:highlight w:val="yellow"/>
          <w:lang w:val="en-AU"/>
        </w:rPr>
        <w:t>[Electorate].</w:t>
      </w:r>
    </w:p>
    <w:p w14:paraId="224024F6" w14:textId="77777777" w:rsidR="00400336" w:rsidRPr="00F732DF" w:rsidRDefault="00400336" w:rsidP="000027AE">
      <w:pPr>
        <w:pStyle w:val="ATIABody"/>
        <w:numPr>
          <w:ilvl w:val="0"/>
          <w:numId w:val="16"/>
        </w:numPr>
        <w:rPr>
          <w:lang w:val="en-AU"/>
        </w:rPr>
      </w:pPr>
      <w:r w:rsidRPr="00F732DF">
        <w:rPr>
          <w:lang w:val="en-AU"/>
        </w:rPr>
        <w:t>Over 80% of travel businesses report a shortage of skilled workers, making it harder for businesses like mine to hire and grow.</w:t>
      </w:r>
    </w:p>
    <w:p w14:paraId="11D6ABBD" w14:textId="77777777" w:rsidR="00400336" w:rsidRPr="00F732DF" w:rsidRDefault="00400336" w:rsidP="000027AE">
      <w:pPr>
        <w:pStyle w:val="ATIABody"/>
        <w:numPr>
          <w:ilvl w:val="0"/>
          <w:numId w:val="16"/>
        </w:numPr>
        <w:rPr>
          <w:lang w:val="en-AU"/>
        </w:rPr>
      </w:pPr>
      <w:r w:rsidRPr="00F732DF">
        <w:rPr>
          <w:lang w:val="en-AU"/>
        </w:rPr>
        <w:t>We need a long-term funding model for traineeship incentives so we can afford to train the next generation of skilled workers in travel and tourism.</w:t>
      </w:r>
    </w:p>
    <w:p w14:paraId="05DDDBE2" w14:textId="47D69EFA" w:rsidR="007E3670" w:rsidRPr="00F732DF" w:rsidRDefault="007E3670" w:rsidP="000027AE">
      <w:pPr>
        <w:pStyle w:val="ATIABody"/>
        <w:numPr>
          <w:ilvl w:val="0"/>
          <w:numId w:val="16"/>
        </w:numPr>
        <w:rPr>
          <w:lang w:val="en-AU"/>
        </w:rPr>
      </w:pPr>
      <w:r w:rsidRPr="00F732DF">
        <w:rPr>
          <w:lang w:val="en-AU"/>
        </w:rPr>
        <w:t xml:space="preserve">Without this funding we can’t take the time away from servicing our clients train the next generation of travel professionals. </w:t>
      </w:r>
    </w:p>
    <w:p w14:paraId="2255A793" w14:textId="1247AD7F" w:rsidR="007E3670" w:rsidRPr="00F732DF" w:rsidRDefault="00400336" w:rsidP="007E3670">
      <w:pPr>
        <w:pStyle w:val="ATIABody"/>
        <w:numPr>
          <w:ilvl w:val="0"/>
          <w:numId w:val="16"/>
        </w:numPr>
        <w:rPr>
          <w:lang w:val="en-AU"/>
        </w:rPr>
      </w:pPr>
      <w:r w:rsidRPr="00F732DF">
        <w:rPr>
          <w:lang w:val="en-AU"/>
        </w:rPr>
        <w:t>Aligning federal and state training funding will ensure clear career pathways and keep the industry viable for locals</w:t>
      </w:r>
      <w:r w:rsidR="007E3670" w:rsidRPr="00F732DF">
        <w:rPr>
          <w:lang w:val="en-AU"/>
        </w:rPr>
        <w:t xml:space="preserve">. </w:t>
      </w:r>
    </w:p>
    <w:p w14:paraId="25858069" w14:textId="77777777" w:rsidR="00400336" w:rsidRPr="00F732DF" w:rsidRDefault="00400336" w:rsidP="00400336">
      <w:pPr>
        <w:pStyle w:val="ATIABody"/>
        <w:rPr>
          <w:b/>
          <w:bCs/>
          <w:lang w:val="en-AU"/>
        </w:rPr>
      </w:pPr>
      <w:r w:rsidRPr="00F732DF">
        <w:rPr>
          <w:b/>
          <w:bCs/>
          <w:lang w:val="en-AU"/>
        </w:rPr>
        <w:t>4. Ensuring Fair Payment Systems for Small Businesses</w:t>
      </w:r>
    </w:p>
    <w:p w14:paraId="0D9C068D" w14:textId="77777777" w:rsidR="00400336" w:rsidRPr="00F732DF" w:rsidRDefault="00400336" w:rsidP="000027AE">
      <w:pPr>
        <w:pStyle w:val="ATIABody"/>
        <w:numPr>
          <w:ilvl w:val="0"/>
          <w:numId w:val="17"/>
        </w:numPr>
        <w:rPr>
          <w:lang w:val="en-AU"/>
        </w:rPr>
      </w:pPr>
      <w:r w:rsidRPr="00F732DF">
        <w:rPr>
          <w:lang w:val="en-AU"/>
        </w:rPr>
        <w:t>Like many travel businesses in [</w:t>
      </w:r>
      <w:r w:rsidRPr="00F732DF">
        <w:rPr>
          <w:highlight w:val="yellow"/>
          <w:lang w:val="en-AU"/>
        </w:rPr>
        <w:t>Electorate],</w:t>
      </w:r>
      <w:r w:rsidRPr="00F732DF">
        <w:rPr>
          <w:lang w:val="en-AU"/>
        </w:rPr>
        <w:t xml:space="preserve"> I operate on thin margins and rely on surcharges to recover the true costs of electronic transactions.</w:t>
      </w:r>
    </w:p>
    <w:p w14:paraId="35B410DC" w14:textId="77777777" w:rsidR="00400336" w:rsidRPr="00F732DF" w:rsidRDefault="00400336" w:rsidP="000027AE">
      <w:pPr>
        <w:pStyle w:val="ATIABody"/>
        <w:numPr>
          <w:ilvl w:val="0"/>
          <w:numId w:val="17"/>
        </w:numPr>
        <w:rPr>
          <w:lang w:val="en-AU"/>
        </w:rPr>
      </w:pPr>
      <w:r w:rsidRPr="00F732DF">
        <w:rPr>
          <w:lang w:val="en-AU"/>
        </w:rPr>
        <w:t>Some businesses in our industry are required to hold over $1 million in bonds just to maintain a merchant terminal, an unsustainable burden on small operators.</w:t>
      </w:r>
    </w:p>
    <w:p w14:paraId="57F7A641" w14:textId="77777777" w:rsidR="00400336" w:rsidRPr="00F732DF" w:rsidRDefault="00400336" w:rsidP="000027AE">
      <w:pPr>
        <w:pStyle w:val="ATIABody"/>
        <w:numPr>
          <w:ilvl w:val="0"/>
          <w:numId w:val="17"/>
        </w:numPr>
        <w:rPr>
          <w:lang w:val="en-AU"/>
        </w:rPr>
      </w:pPr>
      <w:r w:rsidRPr="00F732DF">
        <w:rPr>
          <w:lang w:val="en-AU"/>
        </w:rPr>
        <w:t>We need fairer payment regulations that protect small businesses from rising transaction costs and unfair chargeback risks.</w:t>
      </w:r>
    </w:p>
    <w:p w14:paraId="52B1FFC0" w14:textId="77777777" w:rsidR="00400336" w:rsidRPr="00F732DF" w:rsidRDefault="00400336" w:rsidP="00400336">
      <w:pPr>
        <w:pStyle w:val="ATIABody"/>
        <w:rPr>
          <w:b/>
          <w:bCs/>
          <w:lang w:val="en-AU"/>
        </w:rPr>
      </w:pPr>
      <w:r w:rsidRPr="00F732DF">
        <w:rPr>
          <w:b/>
          <w:bCs/>
          <w:lang w:val="en-AU"/>
        </w:rPr>
        <w:t>5. Keeping Industry-Led Regulation Effective</w:t>
      </w:r>
    </w:p>
    <w:p w14:paraId="11AD576C" w14:textId="03B38D00" w:rsidR="00400336" w:rsidRPr="00F732DF" w:rsidRDefault="00400336" w:rsidP="000027AE">
      <w:pPr>
        <w:pStyle w:val="ATIABody"/>
        <w:numPr>
          <w:ilvl w:val="0"/>
          <w:numId w:val="18"/>
        </w:numPr>
        <w:rPr>
          <w:lang w:val="en-AU"/>
        </w:rPr>
      </w:pPr>
      <w:r w:rsidRPr="00F732DF">
        <w:rPr>
          <w:lang w:val="en-AU"/>
        </w:rPr>
        <w:t>Airlines—not travel agents</w:t>
      </w:r>
      <w:r w:rsidR="005F6B2E" w:rsidRPr="00F732DF">
        <w:rPr>
          <w:lang w:val="en-AU"/>
        </w:rPr>
        <w:t xml:space="preserve"> or tour operators</w:t>
      </w:r>
      <w:r w:rsidRPr="00F732DF">
        <w:rPr>
          <w:lang w:val="en-AU"/>
        </w:rPr>
        <w:t>—set fare rules and hold consumer funds, yet some airlines are pushing to include agents in the proposed Aviation Industry Ombuds Scheme.</w:t>
      </w:r>
    </w:p>
    <w:p w14:paraId="41FF8893" w14:textId="63DBEE8C" w:rsidR="00400336" w:rsidRPr="00F732DF" w:rsidRDefault="005F6B2E" w:rsidP="000027AE">
      <w:pPr>
        <w:pStyle w:val="ATIABody"/>
        <w:numPr>
          <w:ilvl w:val="0"/>
          <w:numId w:val="18"/>
        </w:numPr>
        <w:rPr>
          <w:lang w:val="en-AU"/>
        </w:rPr>
      </w:pPr>
      <w:r w:rsidRPr="00F732DF">
        <w:rPr>
          <w:lang w:val="en-AU"/>
        </w:rPr>
        <w:t>Businesses like mine</w:t>
      </w:r>
      <w:r w:rsidR="00400336" w:rsidRPr="00F732DF">
        <w:rPr>
          <w:lang w:val="en-AU"/>
        </w:rPr>
        <w:t xml:space="preserve"> already have an effective independent dispute resolution system through ATIA’s accreditation framework.</w:t>
      </w:r>
      <w:r w:rsidRPr="00F732DF">
        <w:rPr>
          <w:lang w:val="en-AU"/>
        </w:rPr>
        <w:t xml:space="preserve"> This was scheme was established </w:t>
      </w:r>
      <w:r w:rsidR="00393995" w:rsidRPr="00F732DF">
        <w:rPr>
          <w:lang w:val="en-AU"/>
        </w:rPr>
        <w:t>to align to the ACCC principles and has the support of the consumer group CHOICE</w:t>
      </w:r>
    </w:p>
    <w:p w14:paraId="4AF28C3D" w14:textId="05384846" w:rsidR="00211834" w:rsidRPr="00F732DF" w:rsidRDefault="00400336" w:rsidP="00211834">
      <w:pPr>
        <w:pStyle w:val="ATIABody"/>
        <w:numPr>
          <w:ilvl w:val="0"/>
          <w:numId w:val="18"/>
        </w:numPr>
        <w:rPr>
          <w:lang w:val="en-AU"/>
        </w:rPr>
      </w:pPr>
      <w:r w:rsidRPr="00F732DF">
        <w:rPr>
          <w:lang w:val="en-AU"/>
        </w:rPr>
        <w:t>We need your support to ensure this Ombuds Scheme focuses on airlines and airports, rather than unfairly burdening small businesses like mine with unnecessary red tape.</w:t>
      </w:r>
    </w:p>
    <w:p w14:paraId="5B48411C" w14:textId="050DC221" w:rsidR="00211834" w:rsidRPr="00F732DF" w:rsidRDefault="00211834" w:rsidP="00211834">
      <w:pPr>
        <w:pStyle w:val="ATIABody"/>
        <w:rPr>
          <w:rFonts w:ascii="Poppins Medium" w:hAnsi="Poppins Medium" w:cs="Poppins Medium"/>
          <w:b/>
          <w:bCs/>
          <w:caps/>
          <w:color w:val="00ABAD"/>
          <w:spacing w:val="15"/>
          <w:sz w:val="28"/>
          <w:szCs w:val="30"/>
          <w:lang w:val="en-AU"/>
        </w:rPr>
      </w:pPr>
      <w:r w:rsidRPr="00F732DF">
        <w:rPr>
          <w:rFonts w:ascii="Poppins Medium" w:hAnsi="Poppins Medium" w:cs="Poppins Medium"/>
          <w:b/>
          <w:bCs/>
          <w:caps/>
          <w:color w:val="00ABAD"/>
          <w:spacing w:val="15"/>
          <w:sz w:val="28"/>
          <w:szCs w:val="30"/>
          <w:lang w:val="en-AU"/>
        </w:rPr>
        <w:t>Why This Matters</w:t>
      </w:r>
    </w:p>
    <w:p w14:paraId="7DF6BB71" w14:textId="77777777" w:rsidR="00211834" w:rsidRPr="00F732DF" w:rsidRDefault="00211834" w:rsidP="00211834">
      <w:pPr>
        <w:pStyle w:val="ATIABody"/>
        <w:numPr>
          <w:ilvl w:val="0"/>
          <w:numId w:val="22"/>
        </w:numPr>
        <w:rPr>
          <w:lang w:val="en-AU"/>
        </w:rPr>
      </w:pPr>
      <w:r w:rsidRPr="00F732DF">
        <w:rPr>
          <w:lang w:val="en-AU"/>
        </w:rPr>
        <w:t>Local travel businesses like mine keep money in our community, create jobs, and help travellers navigate a complex travel landscape.</w:t>
      </w:r>
    </w:p>
    <w:p w14:paraId="7D81C9F2" w14:textId="77777777" w:rsidR="00211834" w:rsidRPr="00F732DF" w:rsidRDefault="00211834" w:rsidP="00211834">
      <w:pPr>
        <w:pStyle w:val="ATIABody"/>
        <w:numPr>
          <w:ilvl w:val="0"/>
          <w:numId w:val="22"/>
        </w:numPr>
        <w:rPr>
          <w:lang w:val="en-AU"/>
        </w:rPr>
      </w:pPr>
      <w:r w:rsidRPr="00F732DF">
        <w:rPr>
          <w:lang w:val="en-AU"/>
        </w:rPr>
        <w:t xml:space="preserve">Without these changes, we risk </w:t>
      </w:r>
      <w:r w:rsidRPr="00F732DF">
        <w:rPr>
          <w:b/>
          <w:bCs/>
          <w:lang w:val="en-AU"/>
        </w:rPr>
        <w:t>higher costs, fewer services, and more job losses</w:t>
      </w:r>
      <w:r w:rsidRPr="00F732DF">
        <w:rPr>
          <w:lang w:val="en-AU"/>
        </w:rPr>
        <w:t xml:space="preserve"> in an industry that supports millions of Australians each year.</w:t>
      </w:r>
    </w:p>
    <w:p w14:paraId="772D3854" w14:textId="77777777" w:rsidR="00211834" w:rsidRPr="00F732DF" w:rsidRDefault="00211834" w:rsidP="00211834">
      <w:pPr>
        <w:pStyle w:val="ATIABody"/>
        <w:numPr>
          <w:ilvl w:val="0"/>
          <w:numId w:val="22"/>
        </w:numPr>
        <w:rPr>
          <w:lang w:val="en-AU"/>
        </w:rPr>
      </w:pPr>
      <w:r w:rsidRPr="00F732DF">
        <w:rPr>
          <w:lang w:val="en-AU"/>
        </w:rPr>
        <w:t>Travellers are increasingly turning to accredited travel businesses for help—but many still don’t understand why accreditation matters. Without action, more Australians will fall victim to unaccredited operators, facing financial risk and lack of support.</w:t>
      </w:r>
    </w:p>
    <w:p w14:paraId="116D9BFD" w14:textId="02326961" w:rsidR="00211834" w:rsidRPr="00F732DF" w:rsidRDefault="00211834" w:rsidP="00211834">
      <w:pPr>
        <w:pStyle w:val="ATIABody"/>
        <w:numPr>
          <w:ilvl w:val="0"/>
          <w:numId w:val="22"/>
        </w:numPr>
        <w:rPr>
          <w:lang w:val="en-AU"/>
        </w:rPr>
      </w:pPr>
      <w:r w:rsidRPr="00F732DF">
        <w:rPr>
          <w:lang w:val="en-AU"/>
        </w:rPr>
        <w:t>We are not asking for handouts—we are asking for policies that let us compete fairly and continue providing vital services to our community.</w:t>
      </w:r>
    </w:p>
    <w:p w14:paraId="31CED4A5" w14:textId="3001A8C5" w:rsidR="001B2843" w:rsidRPr="00F732DF" w:rsidRDefault="001B2843" w:rsidP="001B2843">
      <w:pPr>
        <w:pStyle w:val="ATIABody"/>
        <w:rPr>
          <w:rFonts w:ascii="Poppins Medium" w:hAnsi="Poppins Medium" w:cs="Poppins Medium"/>
          <w:b/>
          <w:bCs/>
          <w:caps/>
          <w:color w:val="00ABAD"/>
          <w:spacing w:val="15"/>
          <w:sz w:val="28"/>
          <w:szCs w:val="30"/>
          <w:lang w:val="en-AU"/>
        </w:rPr>
      </w:pPr>
      <w:r w:rsidRPr="00F732DF">
        <w:rPr>
          <w:rFonts w:ascii="Poppins Medium" w:hAnsi="Poppins Medium" w:cs="Poppins Medium"/>
          <w:b/>
          <w:bCs/>
          <w:caps/>
          <w:color w:val="00ABAD"/>
          <w:spacing w:val="15"/>
          <w:sz w:val="28"/>
          <w:szCs w:val="30"/>
          <w:lang w:val="en-AU"/>
        </w:rPr>
        <w:lastRenderedPageBreak/>
        <w:t>What We Need from You</w:t>
      </w:r>
    </w:p>
    <w:p w14:paraId="7E79F3EC" w14:textId="1ADEEB26" w:rsidR="0085755D" w:rsidRPr="00F732DF" w:rsidRDefault="0085755D" w:rsidP="0085755D">
      <w:pPr>
        <w:pStyle w:val="ATIABody"/>
        <w:ind w:right="-619"/>
        <w:rPr>
          <w:lang w:val="en-AU"/>
        </w:rPr>
      </w:pPr>
      <w:r w:rsidRPr="00F732DF">
        <w:rPr>
          <w:b/>
          <w:bCs/>
          <w:lang w:val="en-AU"/>
        </w:rPr>
        <w:t>Commit to Supporting Our Election Asks:</w:t>
      </w:r>
    </w:p>
    <w:p w14:paraId="278F9A00" w14:textId="77777777" w:rsidR="0085755D" w:rsidRPr="00F732DF" w:rsidRDefault="0085755D" w:rsidP="0085755D">
      <w:pPr>
        <w:pStyle w:val="ATIABody"/>
        <w:numPr>
          <w:ilvl w:val="0"/>
          <w:numId w:val="20"/>
        </w:numPr>
        <w:ind w:right="-619"/>
        <w:rPr>
          <w:lang w:val="en-AU"/>
        </w:rPr>
      </w:pPr>
      <w:r w:rsidRPr="00F732DF">
        <w:rPr>
          <w:lang w:val="en-AU"/>
        </w:rPr>
        <w:t>Champion stronger airline competition to lower fares and improve connectivity.</w:t>
      </w:r>
    </w:p>
    <w:p w14:paraId="4B13AFD1" w14:textId="77777777" w:rsidR="0085755D" w:rsidRPr="00F732DF" w:rsidRDefault="0085755D" w:rsidP="0085755D">
      <w:pPr>
        <w:pStyle w:val="ATIABody"/>
        <w:numPr>
          <w:ilvl w:val="0"/>
          <w:numId w:val="20"/>
        </w:numPr>
        <w:ind w:right="-619"/>
        <w:rPr>
          <w:lang w:val="en-AU"/>
        </w:rPr>
      </w:pPr>
      <w:r w:rsidRPr="00F732DF">
        <w:rPr>
          <w:lang w:val="en-AU"/>
        </w:rPr>
        <w:t>Support fair consumer protections that hold airlines accountable—not travel agents—for cancellations and refunds.</w:t>
      </w:r>
    </w:p>
    <w:p w14:paraId="4D4CB925" w14:textId="77777777" w:rsidR="0085755D" w:rsidRPr="00F732DF" w:rsidRDefault="0085755D" w:rsidP="0085755D">
      <w:pPr>
        <w:pStyle w:val="ATIABody"/>
        <w:numPr>
          <w:ilvl w:val="0"/>
          <w:numId w:val="20"/>
        </w:numPr>
        <w:ind w:right="-619"/>
        <w:rPr>
          <w:lang w:val="en-AU"/>
        </w:rPr>
      </w:pPr>
      <w:r w:rsidRPr="00F732DF">
        <w:rPr>
          <w:lang w:val="en-AU"/>
        </w:rPr>
        <w:t>Promote training programs that ensure a pipeline of skilled workers for our industry.</w:t>
      </w:r>
    </w:p>
    <w:p w14:paraId="1367A094" w14:textId="77777777" w:rsidR="0085755D" w:rsidRPr="00F732DF" w:rsidRDefault="0085755D" w:rsidP="0085755D">
      <w:pPr>
        <w:pStyle w:val="ATIABody"/>
        <w:numPr>
          <w:ilvl w:val="0"/>
          <w:numId w:val="20"/>
        </w:numPr>
        <w:ind w:right="-619"/>
        <w:rPr>
          <w:lang w:val="en-AU"/>
        </w:rPr>
      </w:pPr>
      <w:r w:rsidRPr="00F732DF">
        <w:rPr>
          <w:lang w:val="en-AU"/>
        </w:rPr>
        <w:t xml:space="preserve">Back a </w:t>
      </w:r>
      <w:r w:rsidRPr="00F732DF">
        <w:rPr>
          <w:b/>
          <w:bCs/>
          <w:lang w:val="en-AU"/>
        </w:rPr>
        <w:t>co-funded national public awareness campaign</w:t>
      </w:r>
      <w:r w:rsidRPr="00F732DF">
        <w:rPr>
          <w:lang w:val="en-AU"/>
        </w:rPr>
        <w:t xml:space="preserve"> to educate travellers on why booking with accredited travel businesses matters.</w:t>
      </w:r>
    </w:p>
    <w:p w14:paraId="098802F8" w14:textId="2117FA30" w:rsidR="0085755D" w:rsidRPr="00F732DF" w:rsidRDefault="0085755D" w:rsidP="0085755D">
      <w:pPr>
        <w:pStyle w:val="ATIABody"/>
        <w:ind w:right="-619"/>
        <w:rPr>
          <w:lang w:val="en-AU"/>
        </w:rPr>
      </w:pPr>
      <w:r w:rsidRPr="00F732DF">
        <w:rPr>
          <w:b/>
          <w:bCs/>
          <w:lang w:val="en-AU"/>
        </w:rPr>
        <w:t>Advocate for Local Travel Businesses in Parliament:</w:t>
      </w:r>
    </w:p>
    <w:p w14:paraId="41E69639" w14:textId="29C88CDC" w:rsidR="0085755D" w:rsidRPr="00F732DF" w:rsidRDefault="0085755D" w:rsidP="0085755D">
      <w:pPr>
        <w:pStyle w:val="ATIABody"/>
        <w:numPr>
          <w:ilvl w:val="0"/>
          <w:numId w:val="21"/>
        </w:numPr>
        <w:ind w:right="-619"/>
        <w:rPr>
          <w:lang w:val="en-AU"/>
        </w:rPr>
      </w:pPr>
      <w:r w:rsidRPr="00F732DF">
        <w:rPr>
          <w:lang w:val="en-AU"/>
        </w:rPr>
        <w:t>Speak with key ministers about these critical issues affecting local businesses</w:t>
      </w:r>
    </w:p>
    <w:p w14:paraId="461DD00A" w14:textId="77777777" w:rsidR="0085755D" w:rsidRPr="00F732DF" w:rsidRDefault="0085755D" w:rsidP="0085755D">
      <w:pPr>
        <w:pStyle w:val="ATIABody"/>
        <w:numPr>
          <w:ilvl w:val="0"/>
          <w:numId w:val="21"/>
        </w:numPr>
        <w:ind w:right="-619"/>
        <w:rPr>
          <w:lang w:val="en-AU"/>
        </w:rPr>
      </w:pPr>
      <w:r w:rsidRPr="00F732DF">
        <w:rPr>
          <w:lang w:val="en-AU"/>
        </w:rPr>
        <w:t>Engage with your party to push for practical policies that protect small businesses and their customers.</w:t>
      </w:r>
    </w:p>
    <w:p w14:paraId="360371A0" w14:textId="77777777" w:rsidR="009C0611" w:rsidRPr="00F732DF" w:rsidRDefault="009C0611" w:rsidP="006A768E">
      <w:pPr>
        <w:pStyle w:val="ATIABody"/>
        <w:ind w:right="-619"/>
        <w:rPr>
          <w:lang w:val="en-AU"/>
        </w:rPr>
      </w:pPr>
    </w:p>
    <w:p w14:paraId="2B14063A" w14:textId="3A3FA3EE" w:rsidR="00DC4DCD" w:rsidRPr="00F732DF" w:rsidRDefault="00DC4DCD">
      <w:pPr>
        <w:rPr>
          <w:rFonts w:ascii="Roboto" w:hAnsi="Roboto" w:cs="Roboto"/>
          <w:color w:val="000000"/>
          <w:sz w:val="19"/>
          <w:szCs w:val="19"/>
        </w:rPr>
      </w:pPr>
      <w:r w:rsidRPr="00F732DF">
        <w:br w:type="page"/>
      </w:r>
    </w:p>
    <w:p w14:paraId="3680B887" w14:textId="1E362C9B" w:rsidR="00DC4DCD" w:rsidRPr="00F732DF" w:rsidRDefault="00DC4DCD" w:rsidP="00DC4DCD">
      <w:pPr>
        <w:pStyle w:val="BasicParagraph"/>
        <w:jc w:val="center"/>
        <w:rPr>
          <w:sz w:val="36"/>
          <w:szCs w:val="36"/>
          <w:lang w:val="en-AU"/>
        </w:rPr>
      </w:pPr>
      <w:r w:rsidRPr="00F732DF">
        <w:rPr>
          <w:sz w:val="36"/>
          <w:szCs w:val="36"/>
          <w:lang w:val="en-AU"/>
        </w:rPr>
        <w:lastRenderedPageBreak/>
        <w:t>How to deal with Difficult Questions</w:t>
      </w:r>
    </w:p>
    <w:p w14:paraId="458A9123" w14:textId="77777777" w:rsidR="00DC4DCD" w:rsidRPr="00F732DF" w:rsidRDefault="00DC4DCD" w:rsidP="00DC4DCD">
      <w:pPr>
        <w:pStyle w:val="ATIABody"/>
        <w:ind w:left="360" w:right="-619"/>
        <w:rPr>
          <w:lang w:val="en-AU"/>
        </w:rPr>
      </w:pPr>
    </w:p>
    <w:p w14:paraId="6E64EF8A" w14:textId="57601984" w:rsidR="00045561" w:rsidRPr="00F732DF" w:rsidRDefault="00045561" w:rsidP="0099455E">
      <w:pPr>
        <w:pStyle w:val="ATIABodyBold"/>
        <w:rPr>
          <w:lang w:val="en-AU"/>
        </w:rPr>
      </w:pPr>
      <w:r w:rsidRPr="00F732DF">
        <w:rPr>
          <w:lang w:val="en-AU"/>
        </w:rPr>
        <w:t>Agency questions</w:t>
      </w:r>
    </w:p>
    <w:p w14:paraId="4DF796C3" w14:textId="77777777" w:rsidR="00DC4DCD" w:rsidRPr="00F732DF" w:rsidRDefault="00DC4DCD" w:rsidP="00DC4DCD">
      <w:pPr>
        <w:pStyle w:val="ATIABody"/>
        <w:ind w:left="360" w:right="-619"/>
        <w:rPr>
          <w:b/>
          <w:bCs/>
          <w:lang w:val="en-AU"/>
        </w:rPr>
      </w:pPr>
      <w:r w:rsidRPr="00F732DF">
        <w:rPr>
          <w:b/>
          <w:bCs/>
          <w:lang w:val="en-AU"/>
        </w:rPr>
        <w:t>Travel agents are almost extinct – why should we support you?</w:t>
      </w:r>
    </w:p>
    <w:p w14:paraId="51EFD74E" w14:textId="77777777" w:rsidR="00DC4DCD" w:rsidRPr="00F732DF" w:rsidRDefault="00DC4DCD" w:rsidP="00DC4DCD">
      <w:pPr>
        <w:pStyle w:val="ATIABody"/>
        <w:ind w:left="360" w:right="-619"/>
        <w:rPr>
          <w:lang w:val="en-AU"/>
        </w:rPr>
      </w:pPr>
      <w:r w:rsidRPr="00F732DF">
        <w:rPr>
          <w:lang w:val="en-AU"/>
        </w:rPr>
        <w:t xml:space="preserve">Quite the opposite in fact. </w:t>
      </w:r>
    </w:p>
    <w:p w14:paraId="68C67288" w14:textId="6A176ED8" w:rsidR="00DC4DCD" w:rsidRPr="00F732DF" w:rsidRDefault="00DC4DCD" w:rsidP="00DC4DCD">
      <w:pPr>
        <w:pStyle w:val="ATIABody"/>
        <w:ind w:left="360" w:right="-619"/>
        <w:rPr>
          <w:lang w:val="en-AU"/>
        </w:rPr>
      </w:pPr>
      <w:r w:rsidRPr="00F732DF">
        <w:rPr>
          <w:lang w:val="en-AU"/>
        </w:rPr>
        <w:t>In 2024 alone, ATIA members booked $13.5 Billion TTV of retail bookings, $11.8 Billion of Corporate Bookings and $5.6 Billion of Land Operations. Typically, at least 70% of all international air sales in Australia are through our members, and over 90% of corporate sales (medium and large businesses), rather than directly through airlines. Whereas with cruises, 73% of travellers use travel advisors to book.</w:t>
      </w:r>
    </w:p>
    <w:p w14:paraId="3AF2A51D" w14:textId="77777777" w:rsidR="004519B6" w:rsidRPr="00F732DF" w:rsidRDefault="004519B6" w:rsidP="00DC4DCD">
      <w:pPr>
        <w:pStyle w:val="ATIABody"/>
        <w:ind w:left="360" w:right="-619"/>
        <w:rPr>
          <w:lang w:val="en-AU"/>
        </w:rPr>
      </w:pPr>
    </w:p>
    <w:p w14:paraId="5B81B58E" w14:textId="77777777" w:rsidR="00D415BB" w:rsidRPr="00F732DF" w:rsidRDefault="004519B6" w:rsidP="00DC4DCD">
      <w:pPr>
        <w:pStyle w:val="ATIABody"/>
        <w:ind w:left="360" w:right="-619"/>
        <w:rPr>
          <w:b/>
          <w:bCs/>
          <w:lang w:val="en-AU"/>
        </w:rPr>
      </w:pPr>
      <w:r w:rsidRPr="00F732DF">
        <w:rPr>
          <w:b/>
          <w:bCs/>
          <w:lang w:val="en-AU"/>
        </w:rPr>
        <w:t>Don’t most people who use a travel agent travel overseas?</w:t>
      </w:r>
    </w:p>
    <w:p w14:paraId="4E95AE86" w14:textId="480DF0CA" w:rsidR="0072637A" w:rsidRPr="00F732DF" w:rsidRDefault="0072637A" w:rsidP="0072637A">
      <w:pPr>
        <w:pStyle w:val="ATIABody"/>
        <w:ind w:left="360" w:right="-619"/>
        <w:rPr>
          <w:lang w:val="en-AU"/>
        </w:rPr>
      </w:pPr>
      <w:r w:rsidRPr="00F732DF">
        <w:rPr>
          <w:lang w:val="en-AU"/>
        </w:rPr>
        <w:t>T</w:t>
      </w:r>
      <w:r w:rsidR="003C0AC3" w:rsidRPr="00F732DF">
        <w:rPr>
          <w:lang w:val="en-AU"/>
        </w:rPr>
        <w:t xml:space="preserve">he expertise and personalized service provided by travel agents ensure that </w:t>
      </w:r>
      <w:r w:rsidR="00BE5762" w:rsidRPr="00F732DF">
        <w:rPr>
          <w:lang w:val="en-AU"/>
        </w:rPr>
        <w:t>travellers</w:t>
      </w:r>
      <w:r w:rsidR="003C0AC3" w:rsidRPr="00F732DF">
        <w:rPr>
          <w:lang w:val="en-AU"/>
        </w:rPr>
        <w:t xml:space="preserve"> have safe, well-planned trips, </w:t>
      </w:r>
      <w:r w:rsidRPr="00F732DF">
        <w:rPr>
          <w:lang w:val="en-AU"/>
        </w:rPr>
        <w:t xml:space="preserve">makes Australians </w:t>
      </w:r>
      <w:r w:rsidR="00BE5762" w:rsidRPr="00F732DF">
        <w:rPr>
          <w:lang w:val="en-AU"/>
        </w:rPr>
        <w:t>traveller</w:t>
      </w:r>
      <w:r w:rsidRPr="00F732DF">
        <w:rPr>
          <w:lang w:val="en-AU"/>
        </w:rPr>
        <w:t xml:space="preserve"> safe and with dedicated support</w:t>
      </w:r>
      <w:r w:rsidR="003C0AC3" w:rsidRPr="00F732DF">
        <w:rPr>
          <w:lang w:val="en-AU"/>
        </w:rPr>
        <w:t>.</w:t>
      </w:r>
      <w:r w:rsidRPr="00F732DF">
        <w:rPr>
          <w:lang w:val="en-AU"/>
        </w:rPr>
        <w:t xml:space="preserve"> </w:t>
      </w:r>
    </w:p>
    <w:p w14:paraId="3B1F1731" w14:textId="4D94EE37" w:rsidR="003C0AC3" w:rsidRPr="00F732DF" w:rsidRDefault="0072637A" w:rsidP="0072637A">
      <w:pPr>
        <w:pStyle w:val="ATIABody"/>
        <w:ind w:left="360" w:right="-619"/>
        <w:rPr>
          <w:lang w:val="en-AU"/>
        </w:rPr>
      </w:pPr>
      <w:r w:rsidRPr="00F732DF">
        <w:rPr>
          <w:lang w:val="en-AU"/>
        </w:rPr>
        <w:t xml:space="preserve">When things go wrong when travelling, it is where an ATIA </w:t>
      </w:r>
      <w:r w:rsidR="00BE5762" w:rsidRPr="00F732DF">
        <w:rPr>
          <w:lang w:val="en-AU"/>
        </w:rPr>
        <w:t>accredited</w:t>
      </w:r>
      <w:r w:rsidRPr="00F732DF">
        <w:rPr>
          <w:lang w:val="en-AU"/>
        </w:rPr>
        <w:t xml:space="preserve"> member really shines and means less government money is spent on helping people. </w:t>
      </w:r>
    </w:p>
    <w:p w14:paraId="72439D01" w14:textId="77777777" w:rsidR="000525B1" w:rsidRPr="00F732DF" w:rsidRDefault="000525B1" w:rsidP="0072637A">
      <w:pPr>
        <w:pStyle w:val="ATIABody"/>
        <w:ind w:left="360" w:right="-619"/>
        <w:rPr>
          <w:lang w:val="en-AU"/>
        </w:rPr>
      </w:pPr>
    </w:p>
    <w:p w14:paraId="24E35E26" w14:textId="6834F396" w:rsidR="000525B1" w:rsidRPr="00F732DF" w:rsidRDefault="000525B1" w:rsidP="0072637A">
      <w:pPr>
        <w:pStyle w:val="ATIABody"/>
        <w:ind w:left="360" w:right="-619"/>
        <w:rPr>
          <w:b/>
          <w:bCs/>
          <w:lang w:val="en-AU"/>
        </w:rPr>
      </w:pPr>
      <w:r w:rsidRPr="00F732DF">
        <w:rPr>
          <w:b/>
          <w:bCs/>
          <w:lang w:val="en-AU"/>
        </w:rPr>
        <w:t>Should we also be supporting tour operators</w:t>
      </w:r>
      <w:r w:rsidR="00F732DF">
        <w:rPr>
          <w:b/>
          <w:bCs/>
          <w:lang w:val="en-AU"/>
        </w:rPr>
        <w:t>?</w:t>
      </w:r>
    </w:p>
    <w:p w14:paraId="05E0AF1A" w14:textId="50877D8E" w:rsidR="000525B1" w:rsidRPr="00F732DF" w:rsidRDefault="00BE5762" w:rsidP="0072637A">
      <w:pPr>
        <w:pStyle w:val="ATIABody"/>
        <w:ind w:left="360" w:right="-619"/>
        <w:rPr>
          <w:lang w:val="en-AU"/>
        </w:rPr>
      </w:pPr>
      <w:r w:rsidRPr="00F732DF">
        <w:rPr>
          <w:lang w:val="en-AU"/>
        </w:rPr>
        <w:t>Absolutely</w:t>
      </w:r>
      <w:r w:rsidR="000525B1" w:rsidRPr="00F732DF">
        <w:rPr>
          <w:lang w:val="en-AU"/>
        </w:rPr>
        <w:t xml:space="preserve">. </w:t>
      </w:r>
    </w:p>
    <w:p w14:paraId="40761C04" w14:textId="263F3237" w:rsidR="000525B1" w:rsidRPr="00F732DF" w:rsidRDefault="000525B1" w:rsidP="0072637A">
      <w:pPr>
        <w:pStyle w:val="ATIABody"/>
        <w:ind w:left="360" w:right="-619"/>
        <w:rPr>
          <w:lang w:val="en-AU"/>
        </w:rPr>
      </w:pPr>
      <w:r w:rsidRPr="00F732DF">
        <w:rPr>
          <w:lang w:val="en-AU"/>
        </w:rPr>
        <w:t>From my experience an Australian tour operator provides the best service to me as a small business owner but also the people we book.</w:t>
      </w:r>
    </w:p>
    <w:p w14:paraId="1F49C226" w14:textId="0AF3ED35" w:rsidR="003D4257" w:rsidRPr="00F732DF" w:rsidRDefault="003D4257" w:rsidP="0072637A">
      <w:pPr>
        <w:pStyle w:val="ATIABody"/>
        <w:ind w:left="360" w:right="-619"/>
        <w:rPr>
          <w:lang w:val="en-AU"/>
        </w:rPr>
      </w:pPr>
      <w:r w:rsidRPr="00F732DF">
        <w:rPr>
          <w:lang w:val="en-AU"/>
        </w:rPr>
        <w:t xml:space="preserve">It this </w:t>
      </w:r>
      <w:r w:rsidR="00BE5762" w:rsidRPr="00F732DF">
        <w:rPr>
          <w:lang w:val="en-AU"/>
        </w:rPr>
        <w:t>collaboration</w:t>
      </w:r>
      <w:r w:rsidRPr="00F732DF">
        <w:rPr>
          <w:lang w:val="en-AU"/>
        </w:rPr>
        <w:t xml:space="preserve"> that ensures travellers are safe and supported.  </w:t>
      </w:r>
    </w:p>
    <w:p w14:paraId="7D4B9E03" w14:textId="77777777" w:rsidR="000525B1" w:rsidRPr="00F732DF" w:rsidRDefault="000525B1" w:rsidP="000525B1"/>
    <w:p w14:paraId="35D00DC0" w14:textId="1FDF6C2A" w:rsidR="00DC4DCD" w:rsidRPr="00F732DF" w:rsidRDefault="00045561" w:rsidP="0099455E">
      <w:pPr>
        <w:pStyle w:val="ATIABodyBold"/>
        <w:rPr>
          <w:lang w:val="en-AU"/>
        </w:rPr>
      </w:pPr>
      <w:r w:rsidRPr="00F732DF">
        <w:rPr>
          <w:lang w:val="en-AU"/>
        </w:rPr>
        <w:t>Land supply questions</w:t>
      </w:r>
    </w:p>
    <w:p w14:paraId="1AA42427" w14:textId="6CEA928F" w:rsidR="00045561" w:rsidRPr="00F732DF" w:rsidRDefault="00045561" w:rsidP="00DA164D">
      <w:pPr>
        <w:pStyle w:val="ATIABody"/>
        <w:ind w:left="360" w:right="-619"/>
        <w:rPr>
          <w:b/>
          <w:bCs/>
          <w:lang w:val="en-AU"/>
        </w:rPr>
      </w:pPr>
      <w:r w:rsidRPr="00F732DF">
        <w:rPr>
          <w:b/>
          <w:bCs/>
          <w:lang w:val="en-AU"/>
        </w:rPr>
        <w:t>Why should I care about businesses who employee most of your employees in another country</w:t>
      </w:r>
    </w:p>
    <w:p w14:paraId="5DF5FB11" w14:textId="1A45E46B" w:rsidR="00045561" w:rsidRPr="00F732DF" w:rsidRDefault="00A210F6" w:rsidP="00A210F6">
      <w:pPr>
        <w:pStyle w:val="ATIABody"/>
        <w:ind w:left="360" w:right="-619"/>
        <w:rPr>
          <w:lang w:val="en-AU"/>
        </w:rPr>
      </w:pPr>
      <w:r w:rsidRPr="00F732DF">
        <w:rPr>
          <w:lang w:val="en-AU"/>
        </w:rPr>
        <w:t>Supporting tour operators who employ people internationally can also lead to job creation within Australia</w:t>
      </w:r>
      <w:r w:rsidR="00A24464" w:rsidRPr="00F732DF">
        <w:rPr>
          <w:lang w:val="en-AU"/>
        </w:rPr>
        <w:t xml:space="preserve">. </w:t>
      </w:r>
    </w:p>
    <w:p w14:paraId="1021E6F0" w14:textId="156FF246" w:rsidR="00A24464" w:rsidRPr="00F732DF" w:rsidRDefault="00A24464" w:rsidP="00A210F6">
      <w:pPr>
        <w:pStyle w:val="ATIABody"/>
        <w:ind w:left="360" w:right="-619"/>
        <w:rPr>
          <w:lang w:val="en-AU"/>
        </w:rPr>
      </w:pPr>
      <w:r w:rsidRPr="00F732DF">
        <w:rPr>
          <w:lang w:val="en-AU"/>
        </w:rPr>
        <w:t>It</w:t>
      </w:r>
      <w:r w:rsidRPr="00F732DF">
        <w:rPr>
          <w:lang w:val="en-AU"/>
        </w:rPr>
        <w:t xml:space="preserve"> also</w:t>
      </w:r>
      <w:r w:rsidRPr="00F732DF">
        <w:rPr>
          <w:lang w:val="en-AU"/>
        </w:rPr>
        <w:t xml:space="preserve"> underscores </w:t>
      </w:r>
      <w:r w:rsidRPr="00F732DF">
        <w:rPr>
          <w:lang w:val="en-AU"/>
        </w:rPr>
        <w:t>your</w:t>
      </w:r>
      <w:r w:rsidRPr="00F732DF">
        <w:rPr>
          <w:lang w:val="en-AU"/>
        </w:rPr>
        <w:t xml:space="preserve"> commitment to inclusivity and the promotion of cross-cultural understanding, values that resonate strongly with a broad spectrum of the electorate</w:t>
      </w:r>
      <w:r w:rsidR="00D415BB" w:rsidRPr="00F732DF">
        <w:rPr>
          <w:lang w:val="en-AU"/>
        </w:rPr>
        <w:t xml:space="preserve">. </w:t>
      </w:r>
    </w:p>
    <w:p w14:paraId="2B285DD8" w14:textId="77777777" w:rsidR="0099455E" w:rsidRPr="00F732DF" w:rsidRDefault="0099455E" w:rsidP="00A210F6">
      <w:pPr>
        <w:pStyle w:val="ATIABody"/>
        <w:ind w:left="360" w:right="-619"/>
        <w:rPr>
          <w:lang w:val="en-AU"/>
        </w:rPr>
      </w:pPr>
    </w:p>
    <w:p w14:paraId="0C5C7BEB" w14:textId="75900523" w:rsidR="003D4257" w:rsidRPr="00F732DF" w:rsidRDefault="003D4257" w:rsidP="00A210F6">
      <w:pPr>
        <w:pStyle w:val="ATIABody"/>
        <w:ind w:left="360" w:right="-619"/>
        <w:rPr>
          <w:b/>
          <w:bCs/>
          <w:lang w:val="en-AU"/>
        </w:rPr>
      </w:pPr>
      <w:r w:rsidRPr="00F732DF">
        <w:rPr>
          <w:b/>
          <w:bCs/>
          <w:lang w:val="en-AU"/>
        </w:rPr>
        <w:t>Should we also be supporting t</w:t>
      </w:r>
      <w:r w:rsidRPr="00F732DF">
        <w:rPr>
          <w:b/>
          <w:bCs/>
          <w:lang w:val="en-AU"/>
        </w:rPr>
        <w:t>ravel agents</w:t>
      </w:r>
    </w:p>
    <w:p w14:paraId="67771ACC" w14:textId="6DF5A3ED" w:rsidR="003D4257" w:rsidRPr="00F732DF" w:rsidRDefault="00BE5762" w:rsidP="003D4257">
      <w:pPr>
        <w:pStyle w:val="ATIABody"/>
        <w:ind w:left="360" w:right="-619"/>
        <w:rPr>
          <w:lang w:val="en-AU"/>
        </w:rPr>
      </w:pPr>
      <w:r w:rsidRPr="00F732DF">
        <w:rPr>
          <w:lang w:val="en-AU"/>
        </w:rPr>
        <w:t>Absolutely</w:t>
      </w:r>
      <w:r w:rsidR="003D4257" w:rsidRPr="00F732DF">
        <w:rPr>
          <w:lang w:val="en-AU"/>
        </w:rPr>
        <w:t xml:space="preserve">. </w:t>
      </w:r>
    </w:p>
    <w:p w14:paraId="5F4BF9D2" w14:textId="34BD961F" w:rsidR="003D4257" w:rsidRPr="00F732DF" w:rsidRDefault="003D4257" w:rsidP="003D4257">
      <w:pPr>
        <w:pStyle w:val="ATIABody"/>
        <w:ind w:left="360" w:right="-619"/>
        <w:rPr>
          <w:lang w:val="en-AU"/>
        </w:rPr>
      </w:pPr>
      <w:r w:rsidRPr="00F732DF">
        <w:rPr>
          <w:lang w:val="en-AU"/>
        </w:rPr>
        <w:t xml:space="preserve">From my experience </w:t>
      </w:r>
      <w:r w:rsidR="00BE5762" w:rsidRPr="00F732DF">
        <w:rPr>
          <w:lang w:val="en-AU"/>
        </w:rPr>
        <w:t>the travel agents here today</w:t>
      </w:r>
      <w:r w:rsidRPr="00F732DF">
        <w:rPr>
          <w:lang w:val="en-AU"/>
        </w:rPr>
        <w:t xml:space="preserve"> </w:t>
      </w:r>
      <w:r w:rsidR="00F732DF" w:rsidRPr="00F732DF">
        <w:rPr>
          <w:lang w:val="en-AU"/>
        </w:rPr>
        <w:t>provide</w:t>
      </w:r>
      <w:r w:rsidRPr="00F732DF">
        <w:rPr>
          <w:lang w:val="en-AU"/>
        </w:rPr>
        <w:t xml:space="preserve"> the best service to me as a small business owner but also the people we </w:t>
      </w:r>
      <w:r w:rsidR="00BE5762" w:rsidRPr="00F732DF">
        <w:rPr>
          <w:lang w:val="en-AU"/>
        </w:rPr>
        <w:t>support while they are travelling</w:t>
      </w:r>
      <w:r w:rsidRPr="00F732DF">
        <w:rPr>
          <w:lang w:val="en-AU"/>
        </w:rPr>
        <w:t>.</w:t>
      </w:r>
    </w:p>
    <w:p w14:paraId="413BDBE0" w14:textId="76CA213D" w:rsidR="0099455E" w:rsidRPr="00BE5762" w:rsidRDefault="003D4257" w:rsidP="003D4257">
      <w:pPr>
        <w:pStyle w:val="ATIABody"/>
        <w:ind w:left="360" w:right="-619"/>
        <w:rPr>
          <w:lang w:val="en-AU"/>
        </w:rPr>
      </w:pPr>
      <w:r w:rsidRPr="00F732DF">
        <w:rPr>
          <w:lang w:val="en-AU"/>
        </w:rPr>
        <w:t xml:space="preserve">It this </w:t>
      </w:r>
      <w:r w:rsidR="00BE5762" w:rsidRPr="00F732DF">
        <w:rPr>
          <w:lang w:val="en-AU"/>
        </w:rPr>
        <w:t>collaboration</w:t>
      </w:r>
      <w:r w:rsidRPr="00F732DF">
        <w:rPr>
          <w:lang w:val="en-AU"/>
        </w:rPr>
        <w:t xml:space="preserve"> that ensures travellers are safe and supported</w:t>
      </w:r>
      <w:r w:rsidR="00BE5762" w:rsidRPr="00F732DF">
        <w:rPr>
          <w:lang w:val="en-AU"/>
        </w:rPr>
        <w:t xml:space="preserve">. </w:t>
      </w:r>
    </w:p>
    <w:sectPr w:rsidR="0099455E" w:rsidRPr="00BE5762" w:rsidSect="006A768E">
      <w:headerReference w:type="default" r:id="rId10"/>
      <w:footerReference w:type="even" r:id="rId11"/>
      <w:footerReference w:type="default" r:id="rId12"/>
      <w:headerReference w:type="first" r:id="rId13"/>
      <w:footerReference w:type="first" r:id="rId14"/>
      <w:pgSz w:w="11900" w:h="16840"/>
      <w:pgMar w:top="2268" w:right="1440" w:bottom="1728" w:left="1440"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3FE17" w14:textId="77777777" w:rsidR="009110F4" w:rsidRPr="00F732DF" w:rsidRDefault="009110F4" w:rsidP="00980650">
      <w:r w:rsidRPr="00F732DF">
        <w:separator/>
      </w:r>
    </w:p>
  </w:endnote>
  <w:endnote w:type="continuationSeparator" w:id="0">
    <w:p w14:paraId="3FC5DD84" w14:textId="77777777" w:rsidR="009110F4" w:rsidRPr="00F732DF" w:rsidRDefault="009110F4" w:rsidP="00980650">
      <w:r w:rsidRPr="00F732D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Poppins Medium">
    <w:charset w:val="00"/>
    <w:family w:val="auto"/>
    <w:pitch w:val="variable"/>
    <w:sig w:usb0="00008007" w:usb1="00000000" w:usb2="00000000" w:usb3="00000000" w:csb0="00000093" w:csb1="00000000"/>
  </w:font>
  <w:font w:name="Roboto Light">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lang w:val="en-AU"/>
      </w:rPr>
      <w:id w:val="-730460232"/>
      <w:docPartObj>
        <w:docPartGallery w:val="Page Numbers (Bottom of Page)"/>
        <w:docPartUnique/>
      </w:docPartObj>
    </w:sdtPr>
    <w:sdtEndPr>
      <w:rPr>
        <w:rStyle w:val="PageNumber"/>
      </w:rPr>
    </w:sdtEndPr>
    <w:sdtContent>
      <w:p w14:paraId="74531141" w14:textId="29818E44" w:rsidR="009C0611" w:rsidRPr="00F732DF" w:rsidRDefault="009C0611" w:rsidP="00E03AEA">
        <w:pPr>
          <w:pStyle w:val="Footer"/>
          <w:rPr>
            <w:rStyle w:val="PageNumber"/>
            <w:lang w:val="en-AU"/>
          </w:rPr>
        </w:pPr>
        <w:r w:rsidRPr="00F732DF">
          <w:rPr>
            <w:rStyle w:val="PageNumber"/>
            <w:lang w:val="en-AU"/>
          </w:rPr>
          <w:fldChar w:fldCharType="begin"/>
        </w:r>
        <w:r w:rsidRPr="00F732DF">
          <w:rPr>
            <w:rStyle w:val="PageNumber"/>
            <w:lang w:val="en-AU"/>
          </w:rPr>
          <w:instrText xml:space="preserve"> PAGE </w:instrText>
        </w:r>
        <w:r w:rsidRPr="00F732DF">
          <w:rPr>
            <w:rStyle w:val="PageNumber"/>
            <w:lang w:val="en-AU"/>
          </w:rPr>
          <w:fldChar w:fldCharType="end"/>
        </w:r>
      </w:p>
    </w:sdtContent>
  </w:sdt>
  <w:sdt>
    <w:sdtPr>
      <w:rPr>
        <w:rStyle w:val="PageNumber"/>
        <w:lang w:val="en-AU"/>
      </w:rPr>
      <w:id w:val="-2520416"/>
      <w:docPartObj>
        <w:docPartGallery w:val="Page Numbers (Bottom of Page)"/>
        <w:docPartUnique/>
      </w:docPartObj>
    </w:sdtPr>
    <w:sdtEndPr>
      <w:rPr>
        <w:rStyle w:val="PageNumber"/>
      </w:rPr>
    </w:sdtEndPr>
    <w:sdtContent>
      <w:p w14:paraId="616CB6FB" w14:textId="04EB372D" w:rsidR="009C0611" w:rsidRPr="00F732DF" w:rsidRDefault="009C0611" w:rsidP="00E03AEA">
        <w:pPr>
          <w:pStyle w:val="Footer"/>
          <w:rPr>
            <w:rStyle w:val="PageNumber"/>
            <w:lang w:val="en-AU"/>
          </w:rPr>
        </w:pPr>
        <w:r w:rsidRPr="00F732DF">
          <w:rPr>
            <w:rStyle w:val="PageNumber"/>
            <w:lang w:val="en-AU"/>
          </w:rPr>
          <w:fldChar w:fldCharType="begin"/>
        </w:r>
        <w:r w:rsidRPr="00F732DF">
          <w:rPr>
            <w:rStyle w:val="PageNumber"/>
            <w:lang w:val="en-AU"/>
          </w:rPr>
          <w:instrText xml:space="preserve"> PAGE </w:instrText>
        </w:r>
        <w:r w:rsidRPr="00F732DF">
          <w:rPr>
            <w:rStyle w:val="PageNumber"/>
            <w:lang w:val="en-AU"/>
          </w:rPr>
          <w:fldChar w:fldCharType="end"/>
        </w:r>
      </w:p>
    </w:sdtContent>
  </w:sdt>
  <w:p w14:paraId="37DDE794" w14:textId="77777777" w:rsidR="009C0611" w:rsidRPr="00F732DF" w:rsidRDefault="009C0611" w:rsidP="00E03AEA">
    <w:pPr>
      <w:pStyle w:val="Footer"/>
      <w:rPr>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lang w:val="en-AU"/>
      </w:rPr>
      <w:id w:val="801959876"/>
      <w:docPartObj>
        <w:docPartGallery w:val="Page Numbers (Bottom of Page)"/>
        <w:docPartUnique/>
      </w:docPartObj>
    </w:sdtPr>
    <w:sdtEndPr>
      <w:rPr>
        <w:rStyle w:val="PageNumber"/>
      </w:rPr>
    </w:sdtEndPr>
    <w:sdtContent>
      <w:p w14:paraId="6B7B7C4E" w14:textId="7819C6BE" w:rsidR="009C0611" w:rsidRPr="00F732DF" w:rsidRDefault="009C0611" w:rsidP="00E03AEA">
        <w:pPr>
          <w:pStyle w:val="ATIAPageNumbertext"/>
          <w:framePr w:wrap="none"/>
          <w:rPr>
            <w:rStyle w:val="PageNumber"/>
            <w:lang w:val="en-AU"/>
          </w:rPr>
        </w:pPr>
        <w:r w:rsidRPr="00F732DF">
          <w:rPr>
            <w:rStyle w:val="PageNumber"/>
            <w:lang w:val="en-AU"/>
          </w:rPr>
          <w:fldChar w:fldCharType="begin"/>
        </w:r>
        <w:r w:rsidRPr="00F732DF">
          <w:rPr>
            <w:rStyle w:val="PageNumber"/>
            <w:lang w:val="en-AU"/>
          </w:rPr>
          <w:instrText xml:space="preserve"> PAGE </w:instrText>
        </w:r>
        <w:r w:rsidRPr="00F732DF">
          <w:rPr>
            <w:rStyle w:val="PageNumber"/>
            <w:lang w:val="en-AU"/>
          </w:rPr>
          <w:fldChar w:fldCharType="separate"/>
        </w:r>
        <w:r w:rsidRPr="00F732DF">
          <w:rPr>
            <w:rStyle w:val="PageNumber"/>
            <w:lang w:val="en-AU"/>
          </w:rPr>
          <w:t>1</w:t>
        </w:r>
        <w:r w:rsidRPr="00F732DF">
          <w:rPr>
            <w:rStyle w:val="PageNumber"/>
            <w:lang w:val="en-AU"/>
          </w:rPr>
          <w:fldChar w:fldCharType="end"/>
        </w:r>
      </w:p>
    </w:sdtContent>
  </w:sdt>
  <w:p w14:paraId="0FEAB5B4" w14:textId="3CB8FCB0" w:rsidR="009C0611" w:rsidRPr="00F732DF" w:rsidRDefault="009C0611" w:rsidP="00E03AEA">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8CDA" w14:textId="18F91ED8" w:rsidR="006A768E" w:rsidRPr="00F732DF" w:rsidRDefault="006A768E" w:rsidP="006A768E">
    <w:pPr>
      <w:suppressAutoHyphens/>
      <w:autoSpaceDE w:val="0"/>
      <w:autoSpaceDN w:val="0"/>
      <w:adjustRightInd w:val="0"/>
      <w:spacing w:line="288" w:lineRule="auto"/>
      <w:ind w:right="-619" w:hanging="851"/>
      <w:textAlignment w:val="center"/>
      <w:rPr>
        <w:rFonts w:ascii="Roboto-Regular" w:hAnsi="Roboto-Regular" w:cs="Roboto-Regular"/>
        <w:color w:val="000000"/>
        <w:spacing w:val="-1"/>
        <w:sz w:val="15"/>
        <w:szCs w:val="15"/>
      </w:rPr>
    </w:pPr>
    <w:r w:rsidRPr="00F732DF">
      <w:drawing>
        <wp:anchor distT="0" distB="0" distL="114300" distR="114300" simplePos="0" relativeHeight="251660288" behindDoc="1" locked="0" layoutInCell="1" allowOverlap="1" wp14:anchorId="649529FA" wp14:editId="57D0C488">
          <wp:simplePos x="0" y="0"/>
          <wp:positionH relativeFrom="column">
            <wp:posOffset>-920173</wp:posOffset>
          </wp:positionH>
          <wp:positionV relativeFrom="paragraph">
            <wp:posOffset>-563187</wp:posOffset>
          </wp:positionV>
          <wp:extent cx="7620000" cy="1896457"/>
          <wp:effectExtent l="0" t="0" r="0" b="0"/>
          <wp:wrapNone/>
          <wp:docPr id="33985187" name="Graphic 3398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69246" name="Graphic 176196924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457"/>
                  </a:xfrm>
                  <a:prstGeom prst="rect">
                    <a:avLst/>
                  </a:prstGeom>
                </pic:spPr>
              </pic:pic>
            </a:graphicData>
          </a:graphic>
          <wp14:sizeRelH relativeFrom="page">
            <wp14:pctWidth>0</wp14:pctWidth>
          </wp14:sizeRelH>
          <wp14:sizeRelV relativeFrom="page">
            <wp14:pctHeight>0</wp14:pctHeight>
          </wp14:sizeRelV>
        </wp:anchor>
      </w:drawing>
    </w:r>
  </w:p>
  <w:p w14:paraId="6B2AFC4D" w14:textId="5A9E1313" w:rsidR="006A768E" w:rsidRPr="00F732DF" w:rsidRDefault="006A768E" w:rsidP="006A768E">
    <w:pPr>
      <w:suppressAutoHyphens/>
      <w:autoSpaceDE w:val="0"/>
      <w:autoSpaceDN w:val="0"/>
      <w:adjustRightInd w:val="0"/>
      <w:spacing w:line="288" w:lineRule="auto"/>
      <w:ind w:right="-619" w:hanging="851"/>
      <w:textAlignment w:val="center"/>
      <w:rPr>
        <w:rFonts w:ascii="Roboto-Regular" w:hAnsi="Roboto-Regular" w:cs="Roboto-Regular"/>
        <w:color w:val="000000"/>
        <w:spacing w:val="-1"/>
        <w:sz w:val="15"/>
        <w:szCs w:val="15"/>
      </w:rPr>
    </w:pPr>
    <w:r w:rsidRPr="00F732DF">
      <w:rPr>
        <w:rFonts w:ascii="Roboto-Regular" w:hAnsi="Roboto-Regular" w:cs="Roboto-Regular"/>
        <w:color w:val="000000"/>
        <w:spacing w:val="-1"/>
        <w:sz w:val="15"/>
        <w:szCs w:val="15"/>
      </w:rPr>
      <w:br/>
    </w:r>
  </w:p>
  <w:p w14:paraId="10C81F42" w14:textId="77777777" w:rsidR="006A768E" w:rsidRPr="00F732DF" w:rsidRDefault="006A768E" w:rsidP="006A768E">
    <w:pPr>
      <w:suppressAutoHyphens/>
      <w:autoSpaceDE w:val="0"/>
      <w:autoSpaceDN w:val="0"/>
      <w:adjustRightInd w:val="0"/>
      <w:spacing w:line="288" w:lineRule="auto"/>
      <w:ind w:right="-619"/>
      <w:textAlignment w:val="center"/>
      <w:rPr>
        <w:rFonts w:ascii="Roboto-Regular" w:hAnsi="Roboto-Regular" w:cs="Roboto-Regular"/>
        <w:color w:val="000000"/>
        <w:spacing w:val="-1"/>
        <w:sz w:val="15"/>
        <w:szCs w:val="15"/>
      </w:rPr>
    </w:pPr>
  </w:p>
  <w:p w14:paraId="6DD0D71B" w14:textId="72FCC829" w:rsidR="006A768E" w:rsidRPr="00F732DF" w:rsidRDefault="2D725F91" w:rsidP="006A768E">
    <w:pPr>
      <w:suppressAutoHyphens/>
      <w:autoSpaceDE w:val="0"/>
      <w:autoSpaceDN w:val="0"/>
      <w:adjustRightInd w:val="0"/>
      <w:spacing w:line="288" w:lineRule="auto"/>
      <w:ind w:right="-619" w:hanging="567"/>
      <w:textAlignment w:val="center"/>
      <w:rPr>
        <w:rFonts w:ascii="Roboto-Regular" w:hAnsi="Roboto-Regular" w:cs="Roboto-Regular"/>
        <w:color w:val="000000"/>
        <w:spacing w:val="-1"/>
        <w:sz w:val="13"/>
        <w:szCs w:val="13"/>
      </w:rPr>
    </w:pP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7D435" w14:textId="77777777" w:rsidR="009110F4" w:rsidRPr="00F732DF" w:rsidRDefault="009110F4" w:rsidP="00980650">
      <w:r w:rsidRPr="00F732DF">
        <w:separator/>
      </w:r>
    </w:p>
  </w:footnote>
  <w:footnote w:type="continuationSeparator" w:id="0">
    <w:p w14:paraId="4B31E1BB" w14:textId="77777777" w:rsidR="009110F4" w:rsidRPr="00F732DF" w:rsidRDefault="009110F4" w:rsidP="00980650">
      <w:r w:rsidRPr="00F732D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E974" w14:textId="3B76786E" w:rsidR="00115FA3" w:rsidRPr="00F732DF" w:rsidRDefault="006A7E28" w:rsidP="006A7E28">
    <w:pPr>
      <w:pStyle w:val="Header"/>
      <w:rPr>
        <w:lang w:val="en-AU"/>
      </w:rPr>
    </w:pPr>
    <w:r w:rsidRPr="00F732DF">
      <w:rPr>
        <w:lang w:val="en-AU"/>
      </w:rPr>
      <w:drawing>
        <wp:anchor distT="0" distB="0" distL="114300" distR="114300" simplePos="0" relativeHeight="251658240" behindDoc="1" locked="0" layoutInCell="1" allowOverlap="1" wp14:anchorId="4AF6E1F6" wp14:editId="2DEDDEBA">
          <wp:simplePos x="0" y="0"/>
          <wp:positionH relativeFrom="rightMargin">
            <wp:posOffset>-6159500</wp:posOffset>
          </wp:positionH>
          <wp:positionV relativeFrom="margin">
            <wp:posOffset>-1006384</wp:posOffset>
          </wp:positionV>
          <wp:extent cx="885258" cy="586800"/>
          <wp:effectExtent l="0" t="0" r="3810" b="0"/>
          <wp:wrapNone/>
          <wp:docPr id="1445106494" name="Graphic 1445106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5258"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E0666" w14:textId="1197EDFA" w:rsidR="006A768E" w:rsidRPr="00F732DF" w:rsidRDefault="006A768E" w:rsidP="006A768E">
    <w:pPr>
      <w:pStyle w:val="Header"/>
      <w:rPr>
        <w:lang w:val="en-AU"/>
      </w:rPr>
    </w:pPr>
    <w:r w:rsidRPr="00F732DF">
      <w:rPr>
        <w:lang w:val="en-AU"/>
      </w:rPr>
      <w:drawing>
        <wp:anchor distT="0" distB="0" distL="114300" distR="114300" simplePos="0" relativeHeight="251662336" behindDoc="1" locked="0" layoutInCell="1" allowOverlap="1" wp14:anchorId="18E4E5EE" wp14:editId="79D6B509">
          <wp:simplePos x="0" y="0"/>
          <wp:positionH relativeFrom="rightMargin">
            <wp:posOffset>-6159500</wp:posOffset>
          </wp:positionH>
          <wp:positionV relativeFrom="margin">
            <wp:posOffset>-1005114</wp:posOffset>
          </wp:positionV>
          <wp:extent cx="885258" cy="586800"/>
          <wp:effectExtent l="0" t="0" r="3810" b="0"/>
          <wp:wrapNone/>
          <wp:docPr id="968503963" name="Graphic 96850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5258"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ED5"/>
    <w:multiLevelType w:val="multilevel"/>
    <w:tmpl w:val="DD7A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A2653"/>
    <w:multiLevelType w:val="hybridMultilevel"/>
    <w:tmpl w:val="E80CA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A6D92"/>
    <w:multiLevelType w:val="hybridMultilevel"/>
    <w:tmpl w:val="7ACE9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31F5B"/>
    <w:multiLevelType w:val="multilevel"/>
    <w:tmpl w:val="4C96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40A24"/>
    <w:multiLevelType w:val="multilevel"/>
    <w:tmpl w:val="9262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72F96"/>
    <w:multiLevelType w:val="multilevel"/>
    <w:tmpl w:val="826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341C7"/>
    <w:multiLevelType w:val="hybridMultilevel"/>
    <w:tmpl w:val="B9B4D40E"/>
    <w:lvl w:ilvl="0" w:tplc="9B98B766">
      <w:start w:val="1"/>
      <w:numFmt w:val="bullet"/>
      <w:pStyle w:val="ATIABullet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B3AB3"/>
    <w:multiLevelType w:val="hybridMultilevel"/>
    <w:tmpl w:val="3978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82E37"/>
    <w:multiLevelType w:val="hybridMultilevel"/>
    <w:tmpl w:val="806ACE34"/>
    <w:lvl w:ilvl="0" w:tplc="CE32CF5A">
      <w:start w:val="1"/>
      <w:numFmt w:val="bullet"/>
      <w:lvlText w:val=""/>
      <w:lvlJc w:val="left"/>
      <w:pPr>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90CF5"/>
    <w:multiLevelType w:val="hybridMultilevel"/>
    <w:tmpl w:val="9FC8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9052F"/>
    <w:multiLevelType w:val="hybridMultilevel"/>
    <w:tmpl w:val="3B94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C0F1C"/>
    <w:multiLevelType w:val="hybridMultilevel"/>
    <w:tmpl w:val="B372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B6179"/>
    <w:multiLevelType w:val="multilevel"/>
    <w:tmpl w:val="56E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DB3543"/>
    <w:multiLevelType w:val="multilevel"/>
    <w:tmpl w:val="15B0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05F85"/>
    <w:multiLevelType w:val="multilevel"/>
    <w:tmpl w:val="9296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4F2849"/>
    <w:multiLevelType w:val="multilevel"/>
    <w:tmpl w:val="57BC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4D75B8"/>
    <w:multiLevelType w:val="hybridMultilevel"/>
    <w:tmpl w:val="DB1A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4E4202"/>
    <w:multiLevelType w:val="hybridMultilevel"/>
    <w:tmpl w:val="FA2C0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800003"/>
    <w:multiLevelType w:val="hybridMultilevel"/>
    <w:tmpl w:val="20BE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04D06"/>
    <w:multiLevelType w:val="hybridMultilevel"/>
    <w:tmpl w:val="E1065464"/>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A24BF6"/>
    <w:multiLevelType w:val="multilevel"/>
    <w:tmpl w:val="A46C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896A84"/>
    <w:multiLevelType w:val="hybridMultilevel"/>
    <w:tmpl w:val="501A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B50EE"/>
    <w:multiLevelType w:val="hybridMultilevel"/>
    <w:tmpl w:val="0C10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24622">
    <w:abstractNumId w:val="11"/>
  </w:num>
  <w:num w:numId="2" w16cid:durableId="1143349556">
    <w:abstractNumId w:val="9"/>
  </w:num>
  <w:num w:numId="3" w16cid:durableId="1647541280">
    <w:abstractNumId w:val="8"/>
  </w:num>
  <w:num w:numId="4" w16cid:durableId="1160274648">
    <w:abstractNumId w:val="6"/>
  </w:num>
  <w:num w:numId="5" w16cid:durableId="1201631766">
    <w:abstractNumId w:val="22"/>
  </w:num>
  <w:num w:numId="6" w16cid:durableId="790711813">
    <w:abstractNumId w:val="19"/>
  </w:num>
  <w:num w:numId="7" w16cid:durableId="1556237174">
    <w:abstractNumId w:val="2"/>
  </w:num>
  <w:num w:numId="8" w16cid:durableId="1490900156">
    <w:abstractNumId w:val="17"/>
  </w:num>
  <w:num w:numId="9" w16cid:durableId="1823892050">
    <w:abstractNumId w:val="15"/>
  </w:num>
  <w:num w:numId="10" w16cid:durableId="1857842918">
    <w:abstractNumId w:val="4"/>
  </w:num>
  <w:num w:numId="11" w16cid:durableId="823476714">
    <w:abstractNumId w:val="12"/>
  </w:num>
  <w:num w:numId="12" w16cid:durableId="403459148">
    <w:abstractNumId w:val="14"/>
  </w:num>
  <w:num w:numId="13" w16cid:durableId="903300874">
    <w:abstractNumId w:val="13"/>
  </w:num>
  <w:num w:numId="14" w16cid:durableId="173879827">
    <w:abstractNumId w:val="7"/>
  </w:num>
  <w:num w:numId="15" w16cid:durableId="893465401">
    <w:abstractNumId w:val="10"/>
  </w:num>
  <w:num w:numId="16" w16cid:durableId="101657239">
    <w:abstractNumId w:val="1"/>
  </w:num>
  <w:num w:numId="17" w16cid:durableId="2139831996">
    <w:abstractNumId w:val="16"/>
  </w:num>
  <w:num w:numId="18" w16cid:durableId="215091019">
    <w:abstractNumId w:val="18"/>
  </w:num>
  <w:num w:numId="19" w16cid:durableId="412438087">
    <w:abstractNumId w:val="20"/>
  </w:num>
  <w:num w:numId="20" w16cid:durableId="1929381223">
    <w:abstractNumId w:val="3"/>
  </w:num>
  <w:num w:numId="21" w16cid:durableId="1197544725">
    <w:abstractNumId w:val="0"/>
  </w:num>
  <w:num w:numId="22" w16cid:durableId="243540896">
    <w:abstractNumId w:val="5"/>
  </w:num>
  <w:num w:numId="23" w16cid:durableId="8671100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C1"/>
    <w:rsid w:val="000027AE"/>
    <w:rsid w:val="00045561"/>
    <w:rsid w:val="000478CF"/>
    <w:rsid w:val="000525B1"/>
    <w:rsid w:val="000623DC"/>
    <w:rsid w:val="00115FA3"/>
    <w:rsid w:val="00136247"/>
    <w:rsid w:val="001814AC"/>
    <w:rsid w:val="001A0092"/>
    <w:rsid w:val="001B2843"/>
    <w:rsid w:val="00211834"/>
    <w:rsid w:val="002249D5"/>
    <w:rsid w:val="00266927"/>
    <w:rsid w:val="002907B5"/>
    <w:rsid w:val="002B53BA"/>
    <w:rsid w:val="0032501B"/>
    <w:rsid w:val="003850B2"/>
    <w:rsid w:val="00393995"/>
    <w:rsid w:val="003C0AC3"/>
    <w:rsid w:val="003D4257"/>
    <w:rsid w:val="003F0600"/>
    <w:rsid w:val="00400336"/>
    <w:rsid w:val="00421E74"/>
    <w:rsid w:val="004519B6"/>
    <w:rsid w:val="00477549"/>
    <w:rsid w:val="004D5356"/>
    <w:rsid w:val="0052390A"/>
    <w:rsid w:val="005625B5"/>
    <w:rsid w:val="005F6B2E"/>
    <w:rsid w:val="006242FB"/>
    <w:rsid w:val="00666AC1"/>
    <w:rsid w:val="00672243"/>
    <w:rsid w:val="006A768E"/>
    <w:rsid w:val="006A7E28"/>
    <w:rsid w:val="0072637A"/>
    <w:rsid w:val="00742062"/>
    <w:rsid w:val="007743EF"/>
    <w:rsid w:val="007930F1"/>
    <w:rsid w:val="007C60B6"/>
    <w:rsid w:val="007D4C31"/>
    <w:rsid w:val="007E3670"/>
    <w:rsid w:val="007E374A"/>
    <w:rsid w:val="00825B65"/>
    <w:rsid w:val="008560B1"/>
    <w:rsid w:val="0085755D"/>
    <w:rsid w:val="00864EFD"/>
    <w:rsid w:val="008A09BB"/>
    <w:rsid w:val="008B424B"/>
    <w:rsid w:val="008D3BAB"/>
    <w:rsid w:val="009110F4"/>
    <w:rsid w:val="009150C1"/>
    <w:rsid w:val="0094382B"/>
    <w:rsid w:val="00980650"/>
    <w:rsid w:val="0099455E"/>
    <w:rsid w:val="009C0611"/>
    <w:rsid w:val="009C5E28"/>
    <w:rsid w:val="00A210F6"/>
    <w:rsid w:val="00A24464"/>
    <w:rsid w:val="00A944E0"/>
    <w:rsid w:val="00AB02EC"/>
    <w:rsid w:val="00B119CF"/>
    <w:rsid w:val="00B162A5"/>
    <w:rsid w:val="00B21B75"/>
    <w:rsid w:val="00B27D6C"/>
    <w:rsid w:val="00B40ABF"/>
    <w:rsid w:val="00B92793"/>
    <w:rsid w:val="00BC2473"/>
    <w:rsid w:val="00BE5762"/>
    <w:rsid w:val="00C850CC"/>
    <w:rsid w:val="00CF797E"/>
    <w:rsid w:val="00D415BB"/>
    <w:rsid w:val="00D87042"/>
    <w:rsid w:val="00DA164D"/>
    <w:rsid w:val="00DC1CB6"/>
    <w:rsid w:val="00DC4DCD"/>
    <w:rsid w:val="00E008B2"/>
    <w:rsid w:val="00E03AEA"/>
    <w:rsid w:val="00EB3437"/>
    <w:rsid w:val="00ED1C1A"/>
    <w:rsid w:val="00F24B9B"/>
    <w:rsid w:val="00F30496"/>
    <w:rsid w:val="00F71A23"/>
    <w:rsid w:val="00F732DF"/>
    <w:rsid w:val="2D725F9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9BB3E"/>
  <w15:chartTrackingRefBased/>
  <w15:docId w15:val="{40F87E8B-8224-434C-BA2B-F0E67649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asicParagraph"/>
    <w:next w:val="Normal"/>
    <w:link w:val="Heading1Char"/>
    <w:uiPriority w:val="9"/>
    <w:qFormat/>
    <w:rsid w:val="009150C1"/>
    <w:pPr>
      <w:outlineLvl w:val="0"/>
    </w:pPr>
    <w:rPr>
      <w:rFonts w:ascii="Poppins" w:hAnsi="Poppins" w:cs="Poppins"/>
      <w:b/>
      <w:bCs/>
      <w:sz w:val="74"/>
      <w:szCs w:val="74"/>
    </w:rPr>
  </w:style>
  <w:style w:type="paragraph" w:styleId="Heading2">
    <w:name w:val="heading 2"/>
    <w:basedOn w:val="Normal"/>
    <w:next w:val="Normal"/>
    <w:link w:val="Heading2Char"/>
    <w:uiPriority w:val="9"/>
    <w:semiHidden/>
    <w:unhideWhenUsed/>
    <w:qFormat/>
    <w:rsid w:val="008A09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284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F060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03AEA"/>
    <w:pPr>
      <w:suppressAutoHyphens/>
      <w:autoSpaceDE w:val="0"/>
      <w:autoSpaceDN w:val="0"/>
      <w:adjustRightInd w:val="0"/>
      <w:spacing w:before="120" w:after="120"/>
      <w:textAlignment w:val="center"/>
    </w:pPr>
    <w:rPr>
      <w:rFonts w:ascii="Roboto" w:hAnsi="Roboto" w:cs="Roboto"/>
      <w:color w:val="000000"/>
      <w:sz w:val="19"/>
      <w:szCs w:val="19"/>
      <w:lang w:val="en-US"/>
    </w:rPr>
  </w:style>
  <w:style w:type="paragraph" w:customStyle="1" w:styleId="ATIABody">
    <w:name w:val="ATIA Body"/>
    <w:basedOn w:val="BasicParagraph"/>
    <w:qFormat/>
    <w:rsid w:val="009C0611"/>
  </w:style>
  <w:style w:type="paragraph" w:customStyle="1" w:styleId="ATIASubHeadline">
    <w:name w:val="ATIA Sub Headline"/>
    <w:basedOn w:val="BasicParagraph"/>
    <w:qFormat/>
    <w:rsid w:val="00E03AEA"/>
    <w:rPr>
      <w:rFonts w:ascii="Poppins Medium" w:hAnsi="Poppins Medium" w:cs="Poppins Medium"/>
      <w:caps/>
      <w:color w:val="00ABAD"/>
      <w:spacing w:val="15"/>
      <w:sz w:val="28"/>
      <w:szCs w:val="30"/>
    </w:rPr>
  </w:style>
  <w:style w:type="character" w:customStyle="1" w:styleId="Heading1Char">
    <w:name w:val="Heading 1 Char"/>
    <w:basedOn w:val="DefaultParagraphFont"/>
    <w:link w:val="Heading1"/>
    <w:uiPriority w:val="9"/>
    <w:rsid w:val="009150C1"/>
    <w:rPr>
      <w:rFonts w:ascii="Poppins" w:hAnsi="Poppins" w:cs="Poppins"/>
      <w:b/>
      <w:bCs/>
      <w:color w:val="000000"/>
      <w:sz w:val="74"/>
      <w:szCs w:val="74"/>
      <w:lang w:val="en-US"/>
    </w:rPr>
  </w:style>
  <w:style w:type="paragraph" w:customStyle="1" w:styleId="ATIAIntro">
    <w:name w:val="ATIA Intro"/>
    <w:basedOn w:val="Normal"/>
    <w:uiPriority w:val="99"/>
    <w:rsid w:val="006A7E28"/>
    <w:pPr>
      <w:autoSpaceDE w:val="0"/>
      <w:autoSpaceDN w:val="0"/>
      <w:adjustRightInd w:val="0"/>
      <w:spacing w:after="360" w:line="300" w:lineRule="atLeast"/>
      <w:textAlignment w:val="center"/>
    </w:pPr>
    <w:rPr>
      <w:rFonts w:ascii="Roboto Light" w:hAnsi="Roboto Light" w:cs="Roboto"/>
      <w:color w:val="000000"/>
      <w:szCs w:val="22"/>
      <w:lang w:val="en-US"/>
    </w:rPr>
  </w:style>
  <w:style w:type="paragraph" w:styleId="Header">
    <w:name w:val="header"/>
    <w:aliases w:val="SUB Header"/>
    <w:basedOn w:val="ATIASubHeadline"/>
    <w:link w:val="HeaderChar"/>
    <w:uiPriority w:val="99"/>
    <w:unhideWhenUsed/>
    <w:rsid w:val="006A7E28"/>
    <w:pPr>
      <w:spacing w:before="240"/>
    </w:pPr>
  </w:style>
  <w:style w:type="character" w:customStyle="1" w:styleId="HeaderChar">
    <w:name w:val="Header Char"/>
    <w:aliases w:val="SUB Header Char"/>
    <w:basedOn w:val="DefaultParagraphFont"/>
    <w:link w:val="Header"/>
    <w:uiPriority w:val="99"/>
    <w:rsid w:val="006A7E28"/>
    <w:rPr>
      <w:rFonts w:ascii="Poppins Medium" w:hAnsi="Poppins Medium" w:cs="Poppins Medium"/>
      <w:caps/>
      <w:color w:val="00ABAD"/>
      <w:spacing w:val="15"/>
      <w:sz w:val="28"/>
      <w:szCs w:val="30"/>
      <w:lang w:val="en-US"/>
    </w:rPr>
  </w:style>
  <w:style w:type="paragraph" w:styleId="Footer">
    <w:name w:val="footer"/>
    <w:basedOn w:val="ATIAFooterText"/>
    <w:link w:val="FooterChar"/>
    <w:uiPriority w:val="99"/>
    <w:unhideWhenUsed/>
    <w:rsid w:val="00E03AEA"/>
  </w:style>
  <w:style w:type="character" w:customStyle="1" w:styleId="FooterChar">
    <w:name w:val="Footer Char"/>
    <w:basedOn w:val="DefaultParagraphFont"/>
    <w:link w:val="Footer"/>
    <w:uiPriority w:val="99"/>
    <w:rsid w:val="00E03AEA"/>
    <w:rPr>
      <w:rFonts w:ascii="Roboto Condensed" w:hAnsi="Roboto Condensed" w:cs="Roboto"/>
      <w:color w:val="000000"/>
      <w:sz w:val="15"/>
      <w:szCs w:val="19"/>
      <w:lang w:val="en-US"/>
    </w:rPr>
  </w:style>
  <w:style w:type="character" w:styleId="PageNumber">
    <w:name w:val="page number"/>
    <w:basedOn w:val="DefaultParagraphFont"/>
    <w:uiPriority w:val="99"/>
    <w:semiHidden/>
    <w:unhideWhenUsed/>
    <w:rsid w:val="009C0611"/>
  </w:style>
  <w:style w:type="paragraph" w:customStyle="1" w:styleId="ATIABullets">
    <w:name w:val="ATIA Bullets"/>
    <w:basedOn w:val="ATIABody"/>
    <w:qFormat/>
    <w:rsid w:val="00115FA3"/>
    <w:pPr>
      <w:numPr>
        <w:numId w:val="4"/>
      </w:numPr>
    </w:pPr>
  </w:style>
  <w:style w:type="paragraph" w:customStyle="1" w:styleId="ATIABodyBold">
    <w:name w:val="ATIA Body Bold"/>
    <w:basedOn w:val="ATIABody"/>
    <w:qFormat/>
    <w:rsid w:val="00115FA3"/>
    <w:rPr>
      <w:rFonts w:ascii="Roboto Medium" w:hAnsi="Roboto Medium"/>
    </w:rPr>
  </w:style>
  <w:style w:type="paragraph" w:customStyle="1" w:styleId="ATIABodyItalic">
    <w:name w:val="ATIA Body Italic"/>
    <w:basedOn w:val="ATIABody"/>
    <w:qFormat/>
    <w:rsid w:val="00115FA3"/>
    <w:rPr>
      <w:i/>
    </w:rPr>
  </w:style>
  <w:style w:type="paragraph" w:customStyle="1" w:styleId="ATIAFooterText">
    <w:name w:val="ATIA Footer Text"/>
    <w:basedOn w:val="ATIABody"/>
    <w:qFormat/>
    <w:rsid w:val="00742062"/>
    <w:rPr>
      <w:rFonts w:ascii="Roboto Condensed" w:hAnsi="Roboto Condensed"/>
      <w:sz w:val="15"/>
    </w:rPr>
  </w:style>
  <w:style w:type="paragraph" w:customStyle="1" w:styleId="ATIAPageNumbertext">
    <w:name w:val="ATIA Page Number text"/>
    <w:basedOn w:val="Footer"/>
    <w:qFormat/>
    <w:rsid w:val="00742062"/>
    <w:pPr>
      <w:framePr w:wrap="none" w:vAnchor="text" w:hAnchor="margin" w:xAlign="right" w:y="1"/>
    </w:pPr>
    <w:rPr>
      <w:sz w:val="16"/>
    </w:rPr>
  </w:style>
  <w:style w:type="paragraph" w:customStyle="1" w:styleId="Style1">
    <w:name w:val="Style1"/>
    <w:basedOn w:val="ATIAFooterText"/>
    <w:qFormat/>
    <w:rsid w:val="00742062"/>
    <w:rPr>
      <w:b/>
    </w:rPr>
  </w:style>
  <w:style w:type="character" w:customStyle="1" w:styleId="Heading2Char">
    <w:name w:val="Heading 2 Char"/>
    <w:basedOn w:val="DefaultParagraphFont"/>
    <w:link w:val="Heading2"/>
    <w:uiPriority w:val="9"/>
    <w:semiHidden/>
    <w:rsid w:val="008A09B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8A09BB"/>
    <w:pPr>
      <w:jc w:val="both"/>
    </w:pPr>
    <w:rPr>
      <w:rFonts w:ascii="Cambria" w:hAnsi="Cambria"/>
      <w:sz w:val="20"/>
      <w:szCs w:val="20"/>
      <w:lang w:val="en-US" w:bidi="en-US"/>
    </w:rPr>
  </w:style>
  <w:style w:type="character" w:customStyle="1" w:styleId="FootnoteTextChar">
    <w:name w:val="Footnote Text Char"/>
    <w:basedOn w:val="DefaultParagraphFont"/>
    <w:link w:val="FootnoteText"/>
    <w:uiPriority w:val="99"/>
    <w:semiHidden/>
    <w:rsid w:val="008A09BB"/>
    <w:rPr>
      <w:rFonts w:ascii="Cambria" w:hAnsi="Cambria"/>
      <w:sz w:val="20"/>
      <w:szCs w:val="20"/>
      <w:lang w:val="en-US" w:bidi="en-US"/>
    </w:rPr>
  </w:style>
  <w:style w:type="character" w:styleId="FootnoteReference">
    <w:name w:val="footnote reference"/>
    <w:aliases w:val="Text Footnote Reference,(NECG) Footnote Reference"/>
    <w:basedOn w:val="DefaultParagraphFont"/>
    <w:uiPriority w:val="99"/>
    <w:unhideWhenUsed/>
    <w:rsid w:val="008A09BB"/>
    <w:rPr>
      <w:vertAlign w:val="superscript"/>
    </w:rPr>
  </w:style>
  <w:style w:type="character" w:styleId="Hyperlink">
    <w:name w:val="Hyperlink"/>
    <w:basedOn w:val="DefaultParagraphFont"/>
    <w:uiPriority w:val="99"/>
    <w:unhideWhenUsed/>
    <w:rsid w:val="008A09BB"/>
    <w:rPr>
      <w:color w:val="0563C1" w:themeColor="hyperlink"/>
      <w:u w:val="single"/>
    </w:rPr>
  </w:style>
  <w:style w:type="character" w:styleId="UnresolvedMention">
    <w:name w:val="Unresolved Mention"/>
    <w:basedOn w:val="DefaultParagraphFont"/>
    <w:uiPriority w:val="99"/>
    <w:semiHidden/>
    <w:unhideWhenUsed/>
    <w:rsid w:val="008A09BB"/>
    <w:rPr>
      <w:color w:val="605E5C"/>
      <w:shd w:val="clear" w:color="auto" w:fill="E1DFDD"/>
    </w:rPr>
  </w:style>
  <w:style w:type="character" w:customStyle="1" w:styleId="Heading4Char">
    <w:name w:val="Heading 4 Char"/>
    <w:basedOn w:val="DefaultParagraphFont"/>
    <w:link w:val="Heading4"/>
    <w:uiPriority w:val="9"/>
    <w:semiHidden/>
    <w:rsid w:val="003F0600"/>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8560B1"/>
    <w:rPr>
      <w:color w:val="954F72" w:themeColor="followedHyperlink"/>
      <w:u w:val="single"/>
    </w:rPr>
  </w:style>
  <w:style w:type="character" w:customStyle="1" w:styleId="Heading3Char">
    <w:name w:val="Heading 3 Char"/>
    <w:basedOn w:val="DefaultParagraphFont"/>
    <w:link w:val="Heading3"/>
    <w:uiPriority w:val="9"/>
    <w:semiHidden/>
    <w:rsid w:val="001B284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68372">
      <w:bodyDiv w:val="1"/>
      <w:marLeft w:val="0"/>
      <w:marRight w:val="0"/>
      <w:marTop w:val="0"/>
      <w:marBottom w:val="0"/>
      <w:divBdr>
        <w:top w:val="none" w:sz="0" w:space="0" w:color="auto"/>
        <w:left w:val="none" w:sz="0" w:space="0" w:color="auto"/>
        <w:bottom w:val="none" w:sz="0" w:space="0" w:color="auto"/>
        <w:right w:val="none" w:sz="0" w:space="0" w:color="auto"/>
      </w:divBdr>
    </w:div>
    <w:div w:id="786201724">
      <w:bodyDiv w:val="1"/>
      <w:marLeft w:val="0"/>
      <w:marRight w:val="0"/>
      <w:marTop w:val="0"/>
      <w:marBottom w:val="0"/>
      <w:divBdr>
        <w:top w:val="none" w:sz="0" w:space="0" w:color="auto"/>
        <w:left w:val="none" w:sz="0" w:space="0" w:color="auto"/>
        <w:bottom w:val="none" w:sz="0" w:space="0" w:color="auto"/>
        <w:right w:val="none" w:sz="0" w:space="0" w:color="auto"/>
      </w:divBdr>
    </w:div>
    <w:div w:id="831682416">
      <w:bodyDiv w:val="1"/>
      <w:marLeft w:val="0"/>
      <w:marRight w:val="0"/>
      <w:marTop w:val="0"/>
      <w:marBottom w:val="0"/>
      <w:divBdr>
        <w:top w:val="none" w:sz="0" w:space="0" w:color="auto"/>
        <w:left w:val="none" w:sz="0" w:space="0" w:color="auto"/>
        <w:bottom w:val="none" w:sz="0" w:space="0" w:color="auto"/>
        <w:right w:val="none" w:sz="0" w:space="0" w:color="auto"/>
      </w:divBdr>
    </w:div>
    <w:div w:id="1104765438">
      <w:bodyDiv w:val="1"/>
      <w:marLeft w:val="0"/>
      <w:marRight w:val="0"/>
      <w:marTop w:val="0"/>
      <w:marBottom w:val="0"/>
      <w:divBdr>
        <w:top w:val="none" w:sz="0" w:space="0" w:color="auto"/>
        <w:left w:val="none" w:sz="0" w:space="0" w:color="auto"/>
        <w:bottom w:val="none" w:sz="0" w:space="0" w:color="auto"/>
        <w:right w:val="none" w:sz="0" w:space="0" w:color="auto"/>
      </w:divBdr>
    </w:div>
    <w:div w:id="1147086496">
      <w:bodyDiv w:val="1"/>
      <w:marLeft w:val="0"/>
      <w:marRight w:val="0"/>
      <w:marTop w:val="0"/>
      <w:marBottom w:val="0"/>
      <w:divBdr>
        <w:top w:val="none" w:sz="0" w:space="0" w:color="auto"/>
        <w:left w:val="none" w:sz="0" w:space="0" w:color="auto"/>
        <w:bottom w:val="none" w:sz="0" w:space="0" w:color="auto"/>
        <w:right w:val="none" w:sz="0" w:space="0" w:color="auto"/>
      </w:divBdr>
    </w:div>
    <w:div w:id="1673412244">
      <w:bodyDiv w:val="1"/>
      <w:marLeft w:val="0"/>
      <w:marRight w:val="0"/>
      <w:marTop w:val="0"/>
      <w:marBottom w:val="0"/>
      <w:divBdr>
        <w:top w:val="none" w:sz="0" w:space="0" w:color="auto"/>
        <w:left w:val="none" w:sz="0" w:space="0" w:color="auto"/>
        <w:bottom w:val="none" w:sz="0" w:space="0" w:color="auto"/>
        <w:right w:val="none" w:sz="0" w:space="0" w:color="auto"/>
      </w:divBdr>
    </w:div>
    <w:div w:id="206887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66C99E-3984-4466-816B-152D859C6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BF7A5-668C-4F20-83EC-16364E13CB0A}">
  <ds:schemaRefs>
    <ds:schemaRef ds:uri="http://schemas.microsoft.com/sharepoint/v3/contenttype/forms"/>
  </ds:schemaRefs>
</ds:datastoreItem>
</file>

<file path=customXml/itemProps3.xml><?xml version="1.0" encoding="utf-8"?>
<ds:datastoreItem xmlns:ds="http://schemas.openxmlformats.org/officeDocument/2006/customXml" ds:itemID="{2327889E-1A34-4C2A-A887-174ABBA5B571}">
  <ds:schemaRefs>
    <ds:schemaRef ds:uri="http://schemas.microsoft.com/office/2006/metadata/properties"/>
    <ds:schemaRef ds:uri="http://schemas.microsoft.com/office/infopath/2007/PartnerControls"/>
    <ds:schemaRef ds:uri="7b827c8a-3219-407f-a8ee-d1ebe8b4440c"/>
    <ds:schemaRef ds:uri="cb30fa36-0e3b-4b61-8f55-cdc29005e445"/>
    <ds:schemaRef ds:uri="e04918f5-3f8b-42d4-900a-bd4c0568dadc"/>
    <ds:schemaRef ds:uri="9656f6a5-9e51-4863-8423-1cb732cf223c"/>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Leigh</dc:creator>
  <cp:keywords/>
  <dc:description/>
  <cp:lastModifiedBy>Dean Long</cp:lastModifiedBy>
  <cp:revision>36</cp:revision>
  <dcterms:created xsi:type="dcterms:W3CDTF">2025-03-10T00:28:00Z</dcterms:created>
  <dcterms:modified xsi:type="dcterms:W3CDTF">2025-03-30T09:10:00Z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